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96A02" w14:textId="62F3B124" w:rsidR="002C18A3" w:rsidRDefault="002C18A3">
      <w:pPr>
        <w:pStyle w:val="Textoindependiente"/>
        <w:rPr>
          <w:rFonts w:ascii="Times New Roman"/>
        </w:rPr>
      </w:pPr>
    </w:p>
    <w:p w14:paraId="39DFA77E" w14:textId="000F02A5" w:rsidR="00EA1771" w:rsidRDefault="00EA1771">
      <w:pPr>
        <w:pStyle w:val="Textoindependiente"/>
        <w:rPr>
          <w:rFonts w:ascii="Times New Roman"/>
        </w:rPr>
      </w:pPr>
    </w:p>
    <w:p w14:paraId="2AD1AF23" w14:textId="64673876" w:rsidR="002C18A3" w:rsidRDefault="002C18A3">
      <w:pPr>
        <w:pStyle w:val="Textoindependiente"/>
        <w:rPr>
          <w:rFonts w:ascii="Times New Roman"/>
        </w:rPr>
      </w:pPr>
    </w:p>
    <w:p w14:paraId="26DC27DE" w14:textId="77777777" w:rsidR="00EC7263" w:rsidRDefault="00EC7263" w:rsidP="003D5BD9">
      <w:pPr>
        <w:pStyle w:val="Textoindependiente"/>
        <w:jc w:val="center"/>
        <w:rPr>
          <w:rFonts w:ascii="Trebuchet MS"/>
          <w:b/>
          <w:sz w:val="40"/>
          <w:szCs w:val="40"/>
        </w:rPr>
      </w:pPr>
    </w:p>
    <w:p w14:paraId="76116810" w14:textId="77777777" w:rsidR="00EC7263" w:rsidRDefault="00EC7263" w:rsidP="003D5BD9">
      <w:pPr>
        <w:pStyle w:val="Textoindependiente"/>
        <w:jc w:val="center"/>
        <w:rPr>
          <w:rFonts w:ascii="Trebuchet MS"/>
          <w:b/>
          <w:sz w:val="40"/>
          <w:szCs w:val="40"/>
        </w:rPr>
      </w:pPr>
    </w:p>
    <w:p w14:paraId="524A9048" w14:textId="66F23CBF" w:rsidR="002C18A3" w:rsidRPr="003D5BD9" w:rsidRDefault="000A25C1" w:rsidP="003D5BD9">
      <w:pPr>
        <w:pStyle w:val="Textoindependiente"/>
        <w:jc w:val="center"/>
        <w:rPr>
          <w:rFonts w:ascii="Trebuchet MS"/>
          <w:b/>
          <w:sz w:val="40"/>
          <w:szCs w:val="40"/>
        </w:rPr>
      </w:pPr>
      <w:r w:rsidRPr="003D5BD9">
        <w:rPr>
          <w:rFonts w:ascii="Trebuchet MS"/>
          <w:b/>
          <w:sz w:val="40"/>
          <w:szCs w:val="40"/>
        </w:rPr>
        <w:t>GU</w:t>
      </w:r>
      <w:r w:rsidRPr="003D5BD9">
        <w:rPr>
          <w:rFonts w:ascii="Trebuchet MS"/>
          <w:b/>
          <w:sz w:val="40"/>
          <w:szCs w:val="40"/>
        </w:rPr>
        <w:t>Í</w:t>
      </w:r>
      <w:r w:rsidRPr="003D5BD9">
        <w:rPr>
          <w:rFonts w:ascii="Trebuchet MS"/>
          <w:b/>
          <w:sz w:val="40"/>
          <w:szCs w:val="40"/>
        </w:rPr>
        <w:t>A DE</w:t>
      </w:r>
      <w:r w:rsidR="00543591" w:rsidRPr="003D5BD9">
        <w:rPr>
          <w:rFonts w:ascii="Trebuchet MS"/>
          <w:b/>
          <w:sz w:val="40"/>
          <w:szCs w:val="40"/>
        </w:rPr>
        <w:t xml:space="preserve"> JUSTIFICACI</w:t>
      </w:r>
      <w:r w:rsidR="00543591" w:rsidRPr="003D5BD9">
        <w:rPr>
          <w:rFonts w:ascii="Trebuchet MS"/>
          <w:b/>
          <w:sz w:val="40"/>
          <w:szCs w:val="40"/>
        </w:rPr>
        <w:t>Ó</w:t>
      </w:r>
      <w:r w:rsidR="00543591" w:rsidRPr="003D5BD9">
        <w:rPr>
          <w:rFonts w:ascii="Trebuchet MS"/>
          <w:b/>
          <w:sz w:val="40"/>
          <w:szCs w:val="40"/>
        </w:rPr>
        <w:t>N DE LAS ACTUACIONES</w:t>
      </w:r>
    </w:p>
    <w:p w14:paraId="26321586" w14:textId="6A7088C6" w:rsidR="003D5BD9" w:rsidRDefault="003D5BD9">
      <w:pPr>
        <w:pStyle w:val="Textoindependiente"/>
        <w:rPr>
          <w:rFonts w:ascii="Trebuchet MS"/>
          <w:b/>
        </w:rPr>
      </w:pPr>
    </w:p>
    <w:p w14:paraId="7A3BFEA0" w14:textId="1B680157" w:rsidR="003D5BD9" w:rsidRDefault="00FD4C59" w:rsidP="003D5BD9">
      <w:pPr>
        <w:pStyle w:val="Textoindependiente"/>
        <w:jc w:val="center"/>
        <w:rPr>
          <w:rFonts w:ascii="Trebuchet MS"/>
          <w:b/>
          <w:sz w:val="28"/>
          <w:szCs w:val="28"/>
        </w:rPr>
      </w:pPr>
      <w:r w:rsidRPr="00FD4C59">
        <w:rPr>
          <w:rFonts w:ascii="Trebuchet MS"/>
          <w:b/>
          <w:sz w:val="28"/>
          <w:szCs w:val="28"/>
        </w:rPr>
        <w:t>SUBVENCI</w:t>
      </w:r>
      <w:r w:rsidRPr="00FD4C59">
        <w:rPr>
          <w:rFonts w:ascii="Trebuchet MS"/>
          <w:b/>
          <w:sz w:val="28"/>
          <w:szCs w:val="28"/>
        </w:rPr>
        <w:t>Ó</w:t>
      </w:r>
      <w:r w:rsidRPr="00FD4C59">
        <w:rPr>
          <w:rFonts w:ascii="Trebuchet MS"/>
          <w:b/>
          <w:sz w:val="28"/>
          <w:szCs w:val="28"/>
        </w:rPr>
        <w:t>N PREVISTA EN EL REAL DECRETO-LEY 7/2024, DE 11 DE NOVIEMBRE, POR EL QUE SE ADOPTAN MEDIDAS URGENTES PARA EL IMPULSO DEL PLAN DE RESPUESTA INMEDIATA, RECONSTRUCCI</w:t>
      </w:r>
      <w:r w:rsidRPr="00FD4C59">
        <w:rPr>
          <w:rFonts w:ascii="Trebuchet MS"/>
          <w:b/>
          <w:sz w:val="28"/>
          <w:szCs w:val="28"/>
        </w:rPr>
        <w:t>Ó</w:t>
      </w:r>
      <w:r w:rsidRPr="00FD4C59">
        <w:rPr>
          <w:rFonts w:ascii="Trebuchet MS"/>
          <w:b/>
          <w:sz w:val="28"/>
          <w:szCs w:val="28"/>
        </w:rPr>
        <w:t>N Y RELANZAMIENTO FRENTE A LOS DA</w:t>
      </w:r>
      <w:r w:rsidRPr="00FD4C59">
        <w:rPr>
          <w:rFonts w:ascii="Trebuchet MS"/>
          <w:b/>
          <w:sz w:val="28"/>
          <w:szCs w:val="28"/>
        </w:rPr>
        <w:t>Ñ</w:t>
      </w:r>
      <w:r w:rsidRPr="00FD4C59">
        <w:rPr>
          <w:rFonts w:ascii="Trebuchet MS"/>
          <w:b/>
          <w:sz w:val="28"/>
          <w:szCs w:val="28"/>
        </w:rPr>
        <w:t>OS CAUSADOS POR LA DEPRESI</w:t>
      </w:r>
      <w:r w:rsidRPr="00FD4C59">
        <w:rPr>
          <w:rFonts w:ascii="Trebuchet MS"/>
          <w:b/>
          <w:sz w:val="28"/>
          <w:szCs w:val="28"/>
        </w:rPr>
        <w:t>Ó</w:t>
      </w:r>
      <w:r w:rsidRPr="00FD4C59">
        <w:rPr>
          <w:rFonts w:ascii="Trebuchet MS"/>
          <w:b/>
          <w:sz w:val="28"/>
          <w:szCs w:val="28"/>
        </w:rPr>
        <w:t>N AISLADA EN NIVELES ALTOS (DANA) EN DIFERENTES MUNICIPIOS ENTRE EL 28 DE OCTUBRE Y EL 4 DE NOVIEMBRE DE 2024</w:t>
      </w:r>
    </w:p>
    <w:p w14:paraId="4B2C9208" w14:textId="77777777" w:rsidR="003D5BD9" w:rsidRPr="003D5BD9" w:rsidRDefault="003D5BD9" w:rsidP="003D5BD9">
      <w:pPr>
        <w:pStyle w:val="Textoindependiente"/>
        <w:jc w:val="center"/>
        <w:rPr>
          <w:rFonts w:ascii="Trebuchet MS"/>
          <w:b/>
          <w:sz w:val="28"/>
          <w:szCs w:val="28"/>
        </w:rPr>
      </w:pPr>
    </w:p>
    <w:p w14:paraId="6203B299" w14:textId="027B890D" w:rsidR="003D5BD9" w:rsidRDefault="003D5BD9">
      <w:pPr>
        <w:pStyle w:val="Textoindependiente"/>
        <w:rPr>
          <w:rFonts w:ascii="Trebuchet MS"/>
          <w:b/>
        </w:rPr>
      </w:pPr>
    </w:p>
    <w:p w14:paraId="386C2CAA" w14:textId="77777777" w:rsidR="00151635" w:rsidRDefault="00151635" w:rsidP="00151635">
      <w:pPr>
        <w:pStyle w:val="Textoindependiente"/>
        <w:spacing w:before="3"/>
        <w:ind w:left="3600"/>
        <w:rPr>
          <w:rFonts w:ascii="Trebuchet MS"/>
          <w:color w:val="001F5F"/>
          <w:sz w:val="18"/>
        </w:rPr>
      </w:pPr>
    </w:p>
    <w:p w14:paraId="5207FEFF" w14:textId="07789802" w:rsidR="002C18A3" w:rsidRPr="00151635" w:rsidRDefault="00151635" w:rsidP="00151635">
      <w:pPr>
        <w:pStyle w:val="Textoindependiente"/>
        <w:spacing w:before="3"/>
        <w:ind w:left="3600"/>
        <w:jc w:val="center"/>
        <w:rPr>
          <w:rFonts w:ascii="Trebuchet MS"/>
          <w:color w:val="001F5F"/>
          <w:sz w:val="18"/>
        </w:rPr>
      </w:pPr>
      <w:r w:rsidRPr="00151635">
        <w:rPr>
          <w:rFonts w:ascii="Trebuchet MS"/>
          <w:color w:val="001F5F"/>
          <w:sz w:val="18"/>
        </w:rPr>
        <w:t>V</w:t>
      </w:r>
      <w:r>
        <w:rPr>
          <w:rFonts w:ascii="Trebuchet MS"/>
          <w:color w:val="001F5F"/>
          <w:sz w:val="18"/>
        </w:rPr>
        <w:t>ersi</w:t>
      </w:r>
      <w:r>
        <w:rPr>
          <w:rFonts w:ascii="Trebuchet MS"/>
          <w:color w:val="001F5F"/>
          <w:sz w:val="18"/>
        </w:rPr>
        <w:t>ó</w:t>
      </w:r>
      <w:r>
        <w:rPr>
          <w:rFonts w:ascii="Trebuchet MS"/>
          <w:color w:val="001F5F"/>
          <w:sz w:val="18"/>
        </w:rPr>
        <w:t xml:space="preserve">n </w:t>
      </w:r>
      <w:r w:rsidRPr="00151635">
        <w:rPr>
          <w:rFonts w:ascii="Trebuchet MS"/>
          <w:color w:val="001F5F"/>
          <w:sz w:val="18"/>
        </w:rPr>
        <w:t>0</w:t>
      </w:r>
    </w:p>
    <w:p w14:paraId="17CE6697" w14:textId="508EC44F" w:rsidR="002C18A3" w:rsidRDefault="00151635" w:rsidP="00151635">
      <w:pPr>
        <w:ind w:left="373" w:right="670"/>
        <w:jc w:val="center"/>
        <w:rPr>
          <w:rFonts w:ascii="Trebuchet MS"/>
          <w:sz w:val="18"/>
        </w:rPr>
      </w:pPr>
      <w:r>
        <w:rPr>
          <w:rFonts w:ascii="Trebuchet MS"/>
          <w:color w:val="001F5F"/>
          <w:sz w:val="18"/>
        </w:rPr>
        <w:t>1</w:t>
      </w:r>
      <w:r w:rsidR="00EC7263">
        <w:rPr>
          <w:rFonts w:ascii="Trebuchet MS"/>
          <w:color w:val="001F5F"/>
          <w:sz w:val="18"/>
        </w:rPr>
        <w:t>7</w:t>
      </w:r>
      <w:r>
        <w:rPr>
          <w:rFonts w:ascii="Trebuchet MS"/>
          <w:color w:val="001F5F"/>
          <w:sz w:val="18"/>
        </w:rPr>
        <w:t xml:space="preserve"> de </w:t>
      </w:r>
      <w:proofErr w:type="gramStart"/>
      <w:r w:rsidR="00D44EB7">
        <w:rPr>
          <w:rFonts w:ascii="Trebuchet MS"/>
          <w:color w:val="001F5F"/>
          <w:sz w:val="18"/>
        </w:rPr>
        <w:t>Noviembre</w:t>
      </w:r>
      <w:proofErr w:type="gramEnd"/>
      <w:r w:rsidR="00396462">
        <w:rPr>
          <w:rFonts w:ascii="Trebuchet MS"/>
          <w:color w:val="001F5F"/>
          <w:sz w:val="18"/>
        </w:rPr>
        <w:t xml:space="preserve"> </w:t>
      </w:r>
      <w:r w:rsidR="00A97117">
        <w:rPr>
          <w:rFonts w:ascii="Trebuchet MS"/>
          <w:color w:val="001F5F"/>
          <w:sz w:val="18"/>
        </w:rPr>
        <w:t>2025</w:t>
      </w:r>
    </w:p>
    <w:p w14:paraId="4BB725E1" w14:textId="7401B06D" w:rsidR="002C18A3" w:rsidRDefault="002C18A3">
      <w:pPr>
        <w:pStyle w:val="Textoindependiente"/>
        <w:spacing w:before="7"/>
        <w:rPr>
          <w:rFonts w:ascii="Trebuchet MS"/>
          <w:i/>
          <w:sz w:val="27"/>
        </w:rPr>
      </w:pPr>
    </w:p>
    <w:p w14:paraId="5D3B6713" w14:textId="77777777" w:rsidR="002C18A3" w:rsidRDefault="002C18A3">
      <w:pPr>
        <w:rPr>
          <w:rFonts w:ascii="Trebuchet MS"/>
          <w:sz w:val="11"/>
        </w:rPr>
        <w:sectPr w:rsidR="002C18A3">
          <w:headerReference w:type="default" r:id="rId8"/>
          <w:type w:val="continuous"/>
          <w:pgSz w:w="11910" w:h="16840"/>
          <w:pgMar w:top="1580" w:right="1300" w:bottom="280" w:left="1600" w:header="720" w:footer="720" w:gutter="0"/>
          <w:cols w:space="720"/>
        </w:sectPr>
      </w:pPr>
    </w:p>
    <w:p w14:paraId="30D75B92" w14:textId="77777777" w:rsidR="002C18A3" w:rsidRDefault="000A25C1">
      <w:pPr>
        <w:spacing w:before="99"/>
        <w:ind w:left="102"/>
        <w:rPr>
          <w:rFonts w:ascii="Trebuchet MS" w:hAnsi="Trebuchet MS"/>
        </w:rPr>
      </w:pPr>
      <w:r>
        <w:rPr>
          <w:rFonts w:ascii="Trebuchet MS" w:hAnsi="Trebuchet MS"/>
          <w:color w:val="001F5F"/>
        </w:rPr>
        <w:lastRenderedPageBreak/>
        <w:t>ÍNDICE</w:t>
      </w:r>
    </w:p>
    <w:sdt>
      <w:sdtPr>
        <w:rPr>
          <w:caps w:val="0"/>
          <w:color w:val="auto"/>
          <w:spacing w:val="0"/>
          <w:sz w:val="20"/>
          <w:szCs w:val="20"/>
        </w:rPr>
        <w:id w:val="-1817869963"/>
        <w:docPartObj>
          <w:docPartGallery w:val="Table of Contents"/>
          <w:docPartUnique/>
        </w:docPartObj>
      </w:sdtPr>
      <w:sdtEndPr>
        <w:rPr>
          <w:b/>
          <w:bCs/>
        </w:rPr>
      </w:sdtEndPr>
      <w:sdtContent>
        <w:p w14:paraId="13C1BBE4" w14:textId="69004139" w:rsidR="005405C1" w:rsidRDefault="005405C1">
          <w:pPr>
            <w:pStyle w:val="TtuloTDC"/>
          </w:pPr>
          <w:r>
            <w:t>Contenido</w:t>
          </w:r>
        </w:p>
        <w:p w14:paraId="3D45C3D3" w14:textId="70A68CA7" w:rsidR="00576AD7" w:rsidRDefault="005405C1">
          <w:pPr>
            <w:pStyle w:val="TDC1"/>
            <w:tabs>
              <w:tab w:val="right" w:leader="dot" w:pos="9000"/>
            </w:tabs>
            <w:rPr>
              <w:noProof/>
              <w:sz w:val="22"/>
              <w:szCs w:val="22"/>
              <w:lang w:eastAsia="es-ES"/>
            </w:rPr>
          </w:pPr>
          <w:r>
            <w:fldChar w:fldCharType="begin"/>
          </w:r>
          <w:r>
            <w:instrText xml:space="preserve"> TOC \o "1-3" \h \z \u </w:instrText>
          </w:r>
          <w:r>
            <w:fldChar w:fldCharType="separate"/>
          </w:r>
          <w:hyperlink w:anchor="_Toc214363274" w:history="1">
            <w:r w:rsidR="00576AD7" w:rsidRPr="00134971">
              <w:rPr>
                <w:rStyle w:val="Hipervnculo"/>
                <w:b/>
                <w:bCs/>
                <w:noProof/>
              </w:rPr>
              <w:t>2.</w:t>
            </w:r>
            <w:r w:rsidR="00576AD7">
              <w:rPr>
                <w:noProof/>
                <w:sz w:val="22"/>
                <w:szCs w:val="22"/>
                <w:lang w:eastAsia="es-ES"/>
              </w:rPr>
              <w:tab/>
            </w:r>
            <w:r w:rsidR="00576AD7" w:rsidRPr="00134971">
              <w:rPr>
                <w:rStyle w:val="Hipervnculo"/>
                <w:b/>
                <w:noProof/>
              </w:rPr>
              <w:t>INTRODUCCIÓN</w:t>
            </w:r>
            <w:r w:rsidR="00576AD7">
              <w:rPr>
                <w:noProof/>
                <w:webHidden/>
              </w:rPr>
              <w:tab/>
            </w:r>
            <w:r w:rsidR="00576AD7">
              <w:rPr>
                <w:noProof/>
                <w:webHidden/>
              </w:rPr>
              <w:fldChar w:fldCharType="begin"/>
            </w:r>
            <w:r w:rsidR="00576AD7">
              <w:rPr>
                <w:noProof/>
                <w:webHidden/>
              </w:rPr>
              <w:instrText xml:space="preserve"> PAGEREF _Toc214363274 \h </w:instrText>
            </w:r>
            <w:r w:rsidR="00576AD7">
              <w:rPr>
                <w:noProof/>
                <w:webHidden/>
              </w:rPr>
            </w:r>
            <w:r w:rsidR="00576AD7">
              <w:rPr>
                <w:noProof/>
                <w:webHidden/>
              </w:rPr>
              <w:fldChar w:fldCharType="separate"/>
            </w:r>
            <w:r w:rsidR="00DF7CFA">
              <w:rPr>
                <w:noProof/>
                <w:webHidden/>
              </w:rPr>
              <w:t>4</w:t>
            </w:r>
            <w:r w:rsidR="00576AD7">
              <w:rPr>
                <w:noProof/>
                <w:webHidden/>
              </w:rPr>
              <w:fldChar w:fldCharType="end"/>
            </w:r>
          </w:hyperlink>
        </w:p>
        <w:p w14:paraId="387642C1" w14:textId="6169B570" w:rsidR="00576AD7" w:rsidRDefault="00190806">
          <w:pPr>
            <w:pStyle w:val="TDC1"/>
            <w:tabs>
              <w:tab w:val="right" w:leader="dot" w:pos="9000"/>
            </w:tabs>
            <w:rPr>
              <w:noProof/>
              <w:sz w:val="22"/>
              <w:szCs w:val="22"/>
              <w:lang w:eastAsia="es-ES"/>
            </w:rPr>
          </w:pPr>
          <w:hyperlink w:anchor="_Toc214363275" w:history="1">
            <w:r w:rsidR="00576AD7" w:rsidRPr="00134971">
              <w:rPr>
                <w:rStyle w:val="Hipervnculo"/>
                <w:b/>
                <w:bCs/>
                <w:noProof/>
              </w:rPr>
              <w:t>3.</w:t>
            </w:r>
            <w:r w:rsidR="00576AD7">
              <w:rPr>
                <w:noProof/>
                <w:sz w:val="22"/>
                <w:szCs w:val="22"/>
                <w:lang w:eastAsia="es-ES"/>
              </w:rPr>
              <w:tab/>
            </w:r>
            <w:r w:rsidR="00576AD7" w:rsidRPr="00134971">
              <w:rPr>
                <w:rStyle w:val="Hipervnculo"/>
                <w:b/>
                <w:noProof/>
              </w:rPr>
              <w:t>NORMATIVA REGULADORA</w:t>
            </w:r>
            <w:r w:rsidR="00576AD7">
              <w:rPr>
                <w:noProof/>
                <w:webHidden/>
              </w:rPr>
              <w:tab/>
            </w:r>
            <w:r w:rsidR="00576AD7">
              <w:rPr>
                <w:noProof/>
                <w:webHidden/>
              </w:rPr>
              <w:fldChar w:fldCharType="begin"/>
            </w:r>
            <w:r w:rsidR="00576AD7">
              <w:rPr>
                <w:noProof/>
                <w:webHidden/>
              </w:rPr>
              <w:instrText xml:space="preserve"> PAGEREF _Toc214363275 \h </w:instrText>
            </w:r>
            <w:r w:rsidR="00576AD7">
              <w:rPr>
                <w:noProof/>
                <w:webHidden/>
              </w:rPr>
            </w:r>
            <w:r w:rsidR="00576AD7">
              <w:rPr>
                <w:noProof/>
                <w:webHidden/>
              </w:rPr>
              <w:fldChar w:fldCharType="separate"/>
            </w:r>
            <w:r w:rsidR="00DF7CFA">
              <w:rPr>
                <w:noProof/>
                <w:webHidden/>
              </w:rPr>
              <w:t>4</w:t>
            </w:r>
            <w:r w:rsidR="00576AD7">
              <w:rPr>
                <w:noProof/>
                <w:webHidden/>
              </w:rPr>
              <w:fldChar w:fldCharType="end"/>
            </w:r>
          </w:hyperlink>
        </w:p>
        <w:p w14:paraId="2BEBBC6F" w14:textId="6CF59F30" w:rsidR="00576AD7" w:rsidRDefault="00190806">
          <w:pPr>
            <w:pStyle w:val="TDC1"/>
            <w:tabs>
              <w:tab w:val="right" w:leader="dot" w:pos="9000"/>
            </w:tabs>
            <w:rPr>
              <w:noProof/>
              <w:sz w:val="22"/>
              <w:szCs w:val="22"/>
              <w:lang w:eastAsia="es-ES"/>
            </w:rPr>
          </w:pPr>
          <w:hyperlink w:anchor="_Toc214363276" w:history="1">
            <w:r w:rsidR="00576AD7" w:rsidRPr="00134971">
              <w:rPr>
                <w:rStyle w:val="Hipervnculo"/>
                <w:b/>
                <w:bCs/>
                <w:noProof/>
              </w:rPr>
              <w:t>4.</w:t>
            </w:r>
            <w:r w:rsidR="00576AD7">
              <w:rPr>
                <w:noProof/>
                <w:sz w:val="22"/>
                <w:szCs w:val="22"/>
                <w:lang w:eastAsia="es-ES"/>
              </w:rPr>
              <w:tab/>
            </w:r>
            <w:r w:rsidR="00576AD7" w:rsidRPr="00134971">
              <w:rPr>
                <w:rStyle w:val="Hipervnculo"/>
                <w:b/>
                <w:noProof/>
              </w:rPr>
              <w:t>PLAZOS DE EJECUCIÓN Y JUSTIFICACIÓN</w:t>
            </w:r>
            <w:r w:rsidR="00576AD7">
              <w:rPr>
                <w:noProof/>
                <w:webHidden/>
              </w:rPr>
              <w:tab/>
            </w:r>
            <w:r w:rsidR="00576AD7">
              <w:rPr>
                <w:noProof/>
                <w:webHidden/>
              </w:rPr>
              <w:fldChar w:fldCharType="begin"/>
            </w:r>
            <w:r w:rsidR="00576AD7">
              <w:rPr>
                <w:noProof/>
                <w:webHidden/>
              </w:rPr>
              <w:instrText xml:space="preserve"> PAGEREF _Toc214363276 \h </w:instrText>
            </w:r>
            <w:r w:rsidR="00576AD7">
              <w:rPr>
                <w:noProof/>
                <w:webHidden/>
              </w:rPr>
            </w:r>
            <w:r w:rsidR="00576AD7">
              <w:rPr>
                <w:noProof/>
                <w:webHidden/>
              </w:rPr>
              <w:fldChar w:fldCharType="separate"/>
            </w:r>
            <w:r w:rsidR="00DF7CFA">
              <w:rPr>
                <w:noProof/>
                <w:webHidden/>
              </w:rPr>
              <w:t>5</w:t>
            </w:r>
            <w:r w:rsidR="00576AD7">
              <w:rPr>
                <w:noProof/>
                <w:webHidden/>
              </w:rPr>
              <w:fldChar w:fldCharType="end"/>
            </w:r>
          </w:hyperlink>
        </w:p>
        <w:p w14:paraId="0DA8AB65" w14:textId="708E9C55" w:rsidR="00576AD7" w:rsidRDefault="00190806">
          <w:pPr>
            <w:pStyle w:val="TDC2"/>
            <w:tabs>
              <w:tab w:val="right" w:leader="dot" w:pos="9000"/>
            </w:tabs>
            <w:rPr>
              <w:noProof/>
              <w:sz w:val="22"/>
              <w:szCs w:val="22"/>
              <w:lang w:eastAsia="es-ES"/>
            </w:rPr>
          </w:pPr>
          <w:hyperlink w:anchor="_Toc214363277" w:history="1">
            <w:r w:rsidR="00576AD7" w:rsidRPr="00134971">
              <w:rPr>
                <w:rStyle w:val="Hipervnculo"/>
                <w:noProof/>
              </w:rPr>
              <w:t>4.1.</w:t>
            </w:r>
            <w:r w:rsidR="00576AD7">
              <w:rPr>
                <w:noProof/>
                <w:sz w:val="22"/>
                <w:szCs w:val="22"/>
                <w:lang w:eastAsia="es-ES"/>
              </w:rPr>
              <w:tab/>
            </w:r>
            <w:r w:rsidR="00576AD7" w:rsidRPr="00134971">
              <w:rPr>
                <w:rStyle w:val="Hipervnculo"/>
                <w:noProof/>
              </w:rPr>
              <w:t>PLAZO DE EJECUCIÓN</w:t>
            </w:r>
            <w:r w:rsidR="00576AD7">
              <w:rPr>
                <w:noProof/>
                <w:webHidden/>
              </w:rPr>
              <w:tab/>
            </w:r>
            <w:r w:rsidR="00576AD7">
              <w:rPr>
                <w:noProof/>
                <w:webHidden/>
              </w:rPr>
              <w:fldChar w:fldCharType="begin"/>
            </w:r>
            <w:r w:rsidR="00576AD7">
              <w:rPr>
                <w:noProof/>
                <w:webHidden/>
              </w:rPr>
              <w:instrText xml:space="preserve"> PAGEREF _Toc214363277 \h </w:instrText>
            </w:r>
            <w:r w:rsidR="00576AD7">
              <w:rPr>
                <w:noProof/>
                <w:webHidden/>
              </w:rPr>
            </w:r>
            <w:r w:rsidR="00576AD7">
              <w:rPr>
                <w:noProof/>
                <w:webHidden/>
              </w:rPr>
              <w:fldChar w:fldCharType="separate"/>
            </w:r>
            <w:r w:rsidR="00DF7CFA">
              <w:rPr>
                <w:noProof/>
                <w:webHidden/>
              </w:rPr>
              <w:t>5</w:t>
            </w:r>
            <w:r w:rsidR="00576AD7">
              <w:rPr>
                <w:noProof/>
                <w:webHidden/>
              </w:rPr>
              <w:fldChar w:fldCharType="end"/>
            </w:r>
          </w:hyperlink>
        </w:p>
        <w:p w14:paraId="1AC3F698" w14:textId="4F4662DC" w:rsidR="00576AD7" w:rsidRDefault="00190806">
          <w:pPr>
            <w:pStyle w:val="TDC2"/>
            <w:tabs>
              <w:tab w:val="right" w:leader="dot" w:pos="9000"/>
            </w:tabs>
            <w:rPr>
              <w:noProof/>
              <w:sz w:val="22"/>
              <w:szCs w:val="22"/>
              <w:lang w:eastAsia="es-ES"/>
            </w:rPr>
          </w:pPr>
          <w:hyperlink w:anchor="_Toc214363278" w:history="1">
            <w:r w:rsidR="00576AD7" w:rsidRPr="00134971">
              <w:rPr>
                <w:rStyle w:val="Hipervnculo"/>
                <w:noProof/>
              </w:rPr>
              <w:t>4.2.</w:t>
            </w:r>
            <w:r w:rsidR="00576AD7">
              <w:rPr>
                <w:noProof/>
                <w:sz w:val="22"/>
                <w:szCs w:val="22"/>
                <w:lang w:eastAsia="es-ES"/>
              </w:rPr>
              <w:tab/>
            </w:r>
            <w:r w:rsidR="00576AD7" w:rsidRPr="00134971">
              <w:rPr>
                <w:rStyle w:val="Hipervnculo"/>
                <w:noProof/>
              </w:rPr>
              <w:t>PLAZO DE JUSTIFICACIÓN</w:t>
            </w:r>
            <w:r w:rsidR="00576AD7">
              <w:rPr>
                <w:noProof/>
                <w:webHidden/>
              </w:rPr>
              <w:tab/>
            </w:r>
            <w:r w:rsidR="00576AD7">
              <w:rPr>
                <w:noProof/>
                <w:webHidden/>
              </w:rPr>
              <w:fldChar w:fldCharType="begin"/>
            </w:r>
            <w:r w:rsidR="00576AD7">
              <w:rPr>
                <w:noProof/>
                <w:webHidden/>
              </w:rPr>
              <w:instrText xml:space="preserve"> PAGEREF _Toc214363278 \h </w:instrText>
            </w:r>
            <w:r w:rsidR="00576AD7">
              <w:rPr>
                <w:noProof/>
                <w:webHidden/>
              </w:rPr>
            </w:r>
            <w:r w:rsidR="00576AD7">
              <w:rPr>
                <w:noProof/>
                <w:webHidden/>
              </w:rPr>
              <w:fldChar w:fldCharType="separate"/>
            </w:r>
            <w:r w:rsidR="00DF7CFA">
              <w:rPr>
                <w:noProof/>
                <w:webHidden/>
              </w:rPr>
              <w:t>6</w:t>
            </w:r>
            <w:r w:rsidR="00576AD7">
              <w:rPr>
                <w:noProof/>
                <w:webHidden/>
              </w:rPr>
              <w:fldChar w:fldCharType="end"/>
            </w:r>
          </w:hyperlink>
        </w:p>
        <w:p w14:paraId="6AD7E1D5" w14:textId="1BEA7893" w:rsidR="00576AD7" w:rsidRDefault="00190806">
          <w:pPr>
            <w:pStyle w:val="TDC1"/>
            <w:tabs>
              <w:tab w:val="right" w:leader="dot" w:pos="9000"/>
            </w:tabs>
            <w:rPr>
              <w:noProof/>
              <w:sz w:val="22"/>
              <w:szCs w:val="22"/>
              <w:lang w:eastAsia="es-ES"/>
            </w:rPr>
          </w:pPr>
          <w:hyperlink w:anchor="_Toc214363279" w:history="1">
            <w:r w:rsidR="00576AD7" w:rsidRPr="00134971">
              <w:rPr>
                <w:rStyle w:val="Hipervnculo"/>
                <w:b/>
                <w:bCs/>
                <w:noProof/>
              </w:rPr>
              <w:t>5.</w:t>
            </w:r>
            <w:r w:rsidR="00576AD7">
              <w:rPr>
                <w:noProof/>
                <w:sz w:val="22"/>
                <w:szCs w:val="22"/>
                <w:lang w:eastAsia="es-ES"/>
              </w:rPr>
              <w:tab/>
            </w:r>
            <w:r w:rsidR="00576AD7" w:rsidRPr="00134971">
              <w:rPr>
                <w:rStyle w:val="Hipervnculo"/>
                <w:b/>
                <w:noProof/>
              </w:rPr>
              <w:t>FORMA DE JUSTIFICACIÓN FINAL DEL PROYECTO</w:t>
            </w:r>
            <w:r w:rsidR="00576AD7">
              <w:rPr>
                <w:noProof/>
                <w:webHidden/>
              </w:rPr>
              <w:tab/>
            </w:r>
            <w:r w:rsidR="00576AD7">
              <w:rPr>
                <w:noProof/>
                <w:webHidden/>
              </w:rPr>
              <w:fldChar w:fldCharType="begin"/>
            </w:r>
            <w:r w:rsidR="00576AD7">
              <w:rPr>
                <w:noProof/>
                <w:webHidden/>
              </w:rPr>
              <w:instrText xml:space="preserve"> PAGEREF _Toc214363279 \h </w:instrText>
            </w:r>
            <w:r w:rsidR="00576AD7">
              <w:rPr>
                <w:noProof/>
                <w:webHidden/>
              </w:rPr>
            </w:r>
            <w:r w:rsidR="00576AD7">
              <w:rPr>
                <w:noProof/>
                <w:webHidden/>
              </w:rPr>
              <w:fldChar w:fldCharType="separate"/>
            </w:r>
            <w:r w:rsidR="00DF7CFA">
              <w:rPr>
                <w:noProof/>
                <w:webHidden/>
              </w:rPr>
              <w:t>7</w:t>
            </w:r>
            <w:r w:rsidR="00576AD7">
              <w:rPr>
                <w:noProof/>
                <w:webHidden/>
              </w:rPr>
              <w:fldChar w:fldCharType="end"/>
            </w:r>
          </w:hyperlink>
        </w:p>
        <w:p w14:paraId="76FFA68E" w14:textId="2B9CB8F9" w:rsidR="00576AD7" w:rsidRDefault="00190806">
          <w:pPr>
            <w:pStyle w:val="TDC2"/>
            <w:tabs>
              <w:tab w:val="right" w:leader="dot" w:pos="9000"/>
            </w:tabs>
            <w:rPr>
              <w:noProof/>
              <w:sz w:val="22"/>
              <w:szCs w:val="22"/>
              <w:lang w:eastAsia="es-ES"/>
            </w:rPr>
          </w:pPr>
          <w:hyperlink w:anchor="_Toc214363280" w:history="1">
            <w:r w:rsidR="00576AD7" w:rsidRPr="00134971">
              <w:rPr>
                <w:rStyle w:val="Hipervnculo"/>
                <w:noProof/>
              </w:rPr>
              <w:t>5.1.</w:t>
            </w:r>
            <w:r w:rsidR="00576AD7">
              <w:rPr>
                <w:noProof/>
                <w:sz w:val="22"/>
                <w:szCs w:val="22"/>
                <w:lang w:eastAsia="es-ES"/>
              </w:rPr>
              <w:tab/>
            </w:r>
            <w:r w:rsidR="00576AD7" w:rsidRPr="00134971">
              <w:rPr>
                <w:rStyle w:val="Hipervnculo"/>
                <w:noProof/>
              </w:rPr>
              <w:t>MEMORIA CUMPLIMIENTO DE LAS ACTIVIDADES REALIZADAS</w:t>
            </w:r>
            <w:r w:rsidR="00576AD7">
              <w:rPr>
                <w:noProof/>
                <w:webHidden/>
              </w:rPr>
              <w:tab/>
            </w:r>
            <w:r w:rsidR="00576AD7">
              <w:rPr>
                <w:noProof/>
                <w:webHidden/>
              </w:rPr>
              <w:fldChar w:fldCharType="begin"/>
            </w:r>
            <w:r w:rsidR="00576AD7">
              <w:rPr>
                <w:noProof/>
                <w:webHidden/>
              </w:rPr>
              <w:instrText xml:space="preserve"> PAGEREF _Toc214363280 \h </w:instrText>
            </w:r>
            <w:r w:rsidR="00576AD7">
              <w:rPr>
                <w:noProof/>
                <w:webHidden/>
              </w:rPr>
            </w:r>
            <w:r w:rsidR="00576AD7">
              <w:rPr>
                <w:noProof/>
                <w:webHidden/>
              </w:rPr>
              <w:fldChar w:fldCharType="separate"/>
            </w:r>
            <w:r w:rsidR="00DF7CFA">
              <w:rPr>
                <w:noProof/>
                <w:webHidden/>
              </w:rPr>
              <w:t>7</w:t>
            </w:r>
            <w:r w:rsidR="00576AD7">
              <w:rPr>
                <w:noProof/>
                <w:webHidden/>
              </w:rPr>
              <w:fldChar w:fldCharType="end"/>
            </w:r>
          </w:hyperlink>
        </w:p>
        <w:p w14:paraId="48A5914B" w14:textId="26302947" w:rsidR="00576AD7" w:rsidRDefault="00190806">
          <w:pPr>
            <w:pStyle w:val="TDC2"/>
            <w:tabs>
              <w:tab w:val="right" w:leader="dot" w:pos="9000"/>
            </w:tabs>
            <w:rPr>
              <w:noProof/>
              <w:sz w:val="22"/>
              <w:szCs w:val="22"/>
              <w:lang w:eastAsia="es-ES"/>
            </w:rPr>
          </w:pPr>
          <w:hyperlink w:anchor="_Toc214363281" w:history="1">
            <w:r w:rsidR="00576AD7" w:rsidRPr="00134971">
              <w:rPr>
                <w:rStyle w:val="Hipervnculo"/>
                <w:noProof/>
              </w:rPr>
              <w:t>5.2.</w:t>
            </w:r>
            <w:r w:rsidR="00576AD7">
              <w:rPr>
                <w:noProof/>
                <w:sz w:val="22"/>
                <w:szCs w:val="22"/>
                <w:lang w:eastAsia="es-ES"/>
              </w:rPr>
              <w:tab/>
            </w:r>
            <w:r w:rsidR="00576AD7" w:rsidRPr="00134971">
              <w:rPr>
                <w:rStyle w:val="Hipervnculo"/>
                <w:noProof/>
              </w:rPr>
              <w:t>MEMORIA ECONÓMICA</w:t>
            </w:r>
            <w:r w:rsidR="00576AD7">
              <w:rPr>
                <w:noProof/>
                <w:webHidden/>
              </w:rPr>
              <w:tab/>
            </w:r>
            <w:r w:rsidR="00576AD7">
              <w:rPr>
                <w:noProof/>
                <w:webHidden/>
              </w:rPr>
              <w:fldChar w:fldCharType="begin"/>
            </w:r>
            <w:r w:rsidR="00576AD7">
              <w:rPr>
                <w:noProof/>
                <w:webHidden/>
              </w:rPr>
              <w:instrText xml:space="preserve"> PAGEREF _Toc214363281 \h </w:instrText>
            </w:r>
            <w:r w:rsidR="00576AD7">
              <w:rPr>
                <w:noProof/>
                <w:webHidden/>
              </w:rPr>
            </w:r>
            <w:r w:rsidR="00576AD7">
              <w:rPr>
                <w:noProof/>
                <w:webHidden/>
              </w:rPr>
              <w:fldChar w:fldCharType="separate"/>
            </w:r>
            <w:r w:rsidR="00DF7CFA">
              <w:rPr>
                <w:noProof/>
                <w:webHidden/>
              </w:rPr>
              <w:t>8</w:t>
            </w:r>
            <w:r w:rsidR="00576AD7">
              <w:rPr>
                <w:noProof/>
                <w:webHidden/>
              </w:rPr>
              <w:fldChar w:fldCharType="end"/>
            </w:r>
          </w:hyperlink>
        </w:p>
        <w:p w14:paraId="12C3BFE4" w14:textId="0DE6AE55" w:rsidR="00576AD7" w:rsidRDefault="00190806">
          <w:pPr>
            <w:pStyle w:val="TDC2"/>
            <w:tabs>
              <w:tab w:val="right" w:leader="dot" w:pos="9000"/>
            </w:tabs>
            <w:rPr>
              <w:noProof/>
              <w:sz w:val="22"/>
              <w:szCs w:val="22"/>
              <w:lang w:eastAsia="es-ES"/>
            </w:rPr>
          </w:pPr>
          <w:hyperlink w:anchor="_Toc214363282" w:history="1">
            <w:r w:rsidR="00576AD7" w:rsidRPr="00134971">
              <w:rPr>
                <w:rStyle w:val="Hipervnculo"/>
                <w:noProof/>
              </w:rPr>
              <w:t>5.3.</w:t>
            </w:r>
            <w:r w:rsidR="00576AD7">
              <w:rPr>
                <w:noProof/>
                <w:sz w:val="22"/>
                <w:szCs w:val="22"/>
                <w:lang w:eastAsia="es-ES"/>
              </w:rPr>
              <w:tab/>
            </w:r>
            <w:r w:rsidR="00576AD7" w:rsidRPr="00134971">
              <w:rPr>
                <w:rStyle w:val="Hipervnculo"/>
                <w:noProof/>
              </w:rPr>
              <w:t>INFORME AUDITOR</w:t>
            </w:r>
            <w:r w:rsidR="00576AD7">
              <w:rPr>
                <w:noProof/>
                <w:webHidden/>
              </w:rPr>
              <w:tab/>
            </w:r>
            <w:r w:rsidR="00576AD7">
              <w:rPr>
                <w:noProof/>
                <w:webHidden/>
              </w:rPr>
              <w:fldChar w:fldCharType="begin"/>
            </w:r>
            <w:r w:rsidR="00576AD7">
              <w:rPr>
                <w:noProof/>
                <w:webHidden/>
              </w:rPr>
              <w:instrText xml:space="preserve"> PAGEREF _Toc214363282 \h </w:instrText>
            </w:r>
            <w:r w:rsidR="00576AD7">
              <w:rPr>
                <w:noProof/>
                <w:webHidden/>
              </w:rPr>
            </w:r>
            <w:r w:rsidR="00576AD7">
              <w:rPr>
                <w:noProof/>
                <w:webHidden/>
              </w:rPr>
              <w:fldChar w:fldCharType="separate"/>
            </w:r>
            <w:r w:rsidR="00DF7CFA">
              <w:rPr>
                <w:noProof/>
                <w:webHidden/>
              </w:rPr>
              <w:t>8</w:t>
            </w:r>
            <w:r w:rsidR="00576AD7">
              <w:rPr>
                <w:noProof/>
                <w:webHidden/>
              </w:rPr>
              <w:fldChar w:fldCharType="end"/>
            </w:r>
          </w:hyperlink>
        </w:p>
        <w:p w14:paraId="7AA558E7" w14:textId="45085D2B" w:rsidR="00576AD7" w:rsidRDefault="00190806">
          <w:pPr>
            <w:pStyle w:val="TDC2"/>
            <w:tabs>
              <w:tab w:val="right" w:leader="dot" w:pos="9000"/>
            </w:tabs>
            <w:rPr>
              <w:noProof/>
              <w:sz w:val="22"/>
              <w:szCs w:val="22"/>
              <w:lang w:eastAsia="es-ES"/>
            </w:rPr>
          </w:pPr>
          <w:hyperlink w:anchor="_Toc214363283" w:history="1">
            <w:r w:rsidR="00576AD7" w:rsidRPr="00134971">
              <w:rPr>
                <w:rStyle w:val="Hipervnculo"/>
                <w:noProof/>
              </w:rPr>
              <w:t>5.4.</w:t>
            </w:r>
            <w:r w:rsidR="00576AD7">
              <w:rPr>
                <w:noProof/>
                <w:sz w:val="22"/>
                <w:szCs w:val="22"/>
                <w:lang w:eastAsia="es-ES"/>
              </w:rPr>
              <w:tab/>
            </w:r>
            <w:r w:rsidR="00576AD7" w:rsidRPr="00134971">
              <w:rPr>
                <w:rStyle w:val="Hipervnculo"/>
                <w:noProof/>
              </w:rPr>
              <w:t>LUGAR DE PRESENTACIÓN</w:t>
            </w:r>
            <w:r w:rsidR="00576AD7">
              <w:rPr>
                <w:noProof/>
                <w:webHidden/>
              </w:rPr>
              <w:tab/>
            </w:r>
            <w:r w:rsidR="00576AD7">
              <w:rPr>
                <w:noProof/>
                <w:webHidden/>
              </w:rPr>
              <w:fldChar w:fldCharType="begin"/>
            </w:r>
            <w:r w:rsidR="00576AD7">
              <w:rPr>
                <w:noProof/>
                <w:webHidden/>
              </w:rPr>
              <w:instrText xml:space="preserve"> PAGEREF _Toc214363283 \h </w:instrText>
            </w:r>
            <w:r w:rsidR="00576AD7">
              <w:rPr>
                <w:noProof/>
                <w:webHidden/>
              </w:rPr>
            </w:r>
            <w:r w:rsidR="00576AD7">
              <w:rPr>
                <w:noProof/>
                <w:webHidden/>
              </w:rPr>
              <w:fldChar w:fldCharType="separate"/>
            </w:r>
            <w:r w:rsidR="00DF7CFA">
              <w:rPr>
                <w:noProof/>
                <w:webHidden/>
              </w:rPr>
              <w:t>10</w:t>
            </w:r>
            <w:r w:rsidR="00576AD7">
              <w:rPr>
                <w:noProof/>
                <w:webHidden/>
              </w:rPr>
              <w:fldChar w:fldCharType="end"/>
            </w:r>
          </w:hyperlink>
        </w:p>
        <w:p w14:paraId="34509645" w14:textId="139C0C19" w:rsidR="00576AD7" w:rsidRDefault="00190806">
          <w:pPr>
            <w:pStyle w:val="TDC1"/>
            <w:tabs>
              <w:tab w:val="right" w:leader="dot" w:pos="9000"/>
            </w:tabs>
            <w:rPr>
              <w:noProof/>
              <w:sz w:val="22"/>
              <w:szCs w:val="22"/>
              <w:lang w:eastAsia="es-ES"/>
            </w:rPr>
          </w:pPr>
          <w:hyperlink w:anchor="_Toc214363284" w:history="1">
            <w:r w:rsidR="00576AD7" w:rsidRPr="00134971">
              <w:rPr>
                <w:rStyle w:val="Hipervnculo"/>
                <w:b/>
                <w:bCs/>
                <w:noProof/>
              </w:rPr>
              <w:t>6.</w:t>
            </w:r>
            <w:r w:rsidR="00576AD7">
              <w:rPr>
                <w:noProof/>
                <w:sz w:val="22"/>
                <w:szCs w:val="22"/>
                <w:lang w:eastAsia="es-ES"/>
              </w:rPr>
              <w:tab/>
            </w:r>
            <w:r w:rsidR="00576AD7" w:rsidRPr="00134971">
              <w:rPr>
                <w:rStyle w:val="Hipervnculo"/>
                <w:b/>
                <w:noProof/>
              </w:rPr>
              <w:t>CONSIDERACIONES GENERALES Y OBLIGACIONES DEL BENEFICIARIO</w:t>
            </w:r>
            <w:r w:rsidR="00576AD7">
              <w:rPr>
                <w:noProof/>
                <w:webHidden/>
              </w:rPr>
              <w:tab/>
            </w:r>
            <w:r w:rsidR="00576AD7">
              <w:rPr>
                <w:noProof/>
                <w:webHidden/>
              </w:rPr>
              <w:fldChar w:fldCharType="begin"/>
            </w:r>
            <w:r w:rsidR="00576AD7">
              <w:rPr>
                <w:noProof/>
                <w:webHidden/>
              </w:rPr>
              <w:instrText xml:space="preserve"> PAGEREF _Toc214363284 \h </w:instrText>
            </w:r>
            <w:r w:rsidR="00576AD7">
              <w:rPr>
                <w:noProof/>
                <w:webHidden/>
              </w:rPr>
            </w:r>
            <w:r w:rsidR="00576AD7">
              <w:rPr>
                <w:noProof/>
                <w:webHidden/>
              </w:rPr>
              <w:fldChar w:fldCharType="separate"/>
            </w:r>
            <w:r w:rsidR="00DF7CFA">
              <w:rPr>
                <w:noProof/>
                <w:webHidden/>
              </w:rPr>
              <w:t>10</w:t>
            </w:r>
            <w:r w:rsidR="00576AD7">
              <w:rPr>
                <w:noProof/>
                <w:webHidden/>
              </w:rPr>
              <w:fldChar w:fldCharType="end"/>
            </w:r>
          </w:hyperlink>
        </w:p>
        <w:p w14:paraId="12A1B4C1" w14:textId="735CE818" w:rsidR="00576AD7" w:rsidRDefault="00190806">
          <w:pPr>
            <w:pStyle w:val="TDC2"/>
            <w:tabs>
              <w:tab w:val="right" w:leader="dot" w:pos="9000"/>
            </w:tabs>
            <w:rPr>
              <w:noProof/>
              <w:sz w:val="22"/>
              <w:szCs w:val="22"/>
              <w:lang w:eastAsia="es-ES"/>
            </w:rPr>
          </w:pPr>
          <w:hyperlink w:anchor="_Toc214363285" w:history="1">
            <w:r w:rsidR="00576AD7" w:rsidRPr="00134971">
              <w:rPr>
                <w:rStyle w:val="Hipervnculo"/>
                <w:noProof/>
              </w:rPr>
              <w:t>6.1.</w:t>
            </w:r>
            <w:r w:rsidR="00576AD7">
              <w:rPr>
                <w:noProof/>
                <w:sz w:val="22"/>
                <w:szCs w:val="22"/>
                <w:lang w:eastAsia="es-ES"/>
              </w:rPr>
              <w:tab/>
            </w:r>
            <w:r w:rsidR="00576AD7" w:rsidRPr="00134971">
              <w:rPr>
                <w:rStyle w:val="Hipervnculo"/>
                <w:noProof/>
              </w:rPr>
              <w:t>JUSTIFICANTES DE GASTO</w:t>
            </w:r>
            <w:r w:rsidR="00576AD7">
              <w:rPr>
                <w:noProof/>
                <w:webHidden/>
              </w:rPr>
              <w:tab/>
            </w:r>
            <w:r w:rsidR="00576AD7">
              <w:rPr>
                <w:noProof/>
                <w:webHidden/>
              </w:rPr>
              <w:fldChar w:fldCharType="begin"/>
            </w:r>
            <w:r w:rsidR="00576AD7">
              <w:rPr>
                <w:noProof/>
                <w:webHidden/>
              </w:rPr>
              <w:instrText xml:space="preserve"> PAGEREF _Toc214363285 \h </w:instrText>
            </w:r>
            <w:r w:rsidR="00576AD7">
              <w:rPr>
                <w:noProof/>
                <w:webHidden/>
              </w:rPr>
            </w:r>
            <w:r w:rsidR="00576AD7">
              <w:rPr>
                <w:noProof/>
                <w:webHidden/>
              </w:rPr>
              <w:fldChar w:fldCharType="separate"/>
            </w:r>
            <w:r w:rsidR="00DF7CFA">
              <w:rPr>
                <w:noProof/>
                <w:webHidden/>
              </w:rPr>
              <w:t>10</w:t>
            </w:r>
            <w:r w:rsidR="00576AD7">
              <w:rPr>
                <w:noProof/>
                <w:webHidden/>
              </w:rPr>
              <w:fldChar w:fldCharType="end"/>
            </w:r>
          </w:hyperlink>
        </w:p>
        <w:p w14:paraId="60A001DD" w14:textId="2B0443D8" w:rsidR="00576AD7" w:rsidRDefault="00190806">
          <w:pPr>
            <w:pStyle w:val="TDC2"/>
            <w:tabs>
              <w:tab w:val="right" w:leader="dot" w:pos="9000"/>
            </w:tabs>
            <w:rPr>
              <w:noProof/>
              <w:sz w:val="22"/>
              <w:szCs w:val="22"/>
              <w:lang w:eastAsia="es-ES"/>
            </w:rPr>
          </w:pPr>
          <w:hyperlink w:anchor="_Toc214363286" w:history="1">
            <w:r w:rsidR="00576AD7" w:rsidRPr="00134971">
              <w:rPr>
                <w:rStyle w:val="Hipervnculo"/>
                <w:noProof/>
              </w:rPr>
              <w:t>6.2.</w:t>
            </w:r>
            <w:r w:rsidR="00576AD7">
              <w:rPr>
                <w:noProof/>
                <w:sz w:val="22"/>
                <w:szCs w:val="22"/>
                <w:lang w:eastAsia="es-ES"/>
              </w:rPr>
              <w:tab/>
            </w:r>
            <w:r w:rsidR="00576AD7" w:rsidRPr="00134971">
              <w:rPr>
                <w:rStyle w:val="Hipervnculo"/>
                <w:noProof/>
              </w:rPr>
              <w:t>JUSTIFICANTES DE PAGO</w:t>
            </w:r>
            <w:r w:rsidR="00576AD7">
              <w:rPr>
                <w:noProof/>
                <w:webHidden/>
              </w:rPr>
              <w:tab/>
            </w:r>
            <w:r w:rsidR="00576AD7">
              <w:rPr>
                <w:noProof/>
                <w:webHidden/>
              </w:rPr>
              <w:fldChar w:fldCharType="begin"/>
            </w:r>
            <w:r w:rsidR="00576AD7">
              <w:rPr>
                <w:noProof/>
                <w:webHidden/>
              </w:rPr>
              <w:instrText xml:space="preserve"> PAGEREF _Toc214363286 \h </w:instrText>
            </w:r>
            <w:r w:rsidR="00576AD7">
              <w:rPr>
                <w:noProof/>
                <w:webHidden/>
              </w:rPr>
            </w:r>
            <w:r w:rsidR="00576AD7">
              <w:rPr>
                <w:noProof/>
                <w:webHidden/>
              </w:rPr>
              <w:fldChar w:fldCharType="separate"/>
            </w:r>
            <w:r w:rsidR="00DF7CFA">
              <w:rPr>
                <w:noProof/>
                <w:webHidden/>
              </w:rPr>
              <w:t>11</w:t>
            </w:r>
            <w:r w:rsidR="00576AD7">
              <w:rPr>
                <w:noProof/>
                <w:webHidden/>
              </w:rPr>
              <w:fldChar w:fldCharType="end"/>
            </w:r>
          </w:hyperlink>
        </w:p>
        <w:p w14:paraId="75746C80" w14:textId="16C89C5A" w:rsidR="00576AD7" w:rsidRDefault="00190806">
          <w:pPr>
            <w:pStyle w:val="TDC2"/>
            <w:tabs>
              <w:tab w:val="right" w:leader="dot" w:pos="9000"/>
            </w:tabs>
            <w:rPr>
              <w:noProof/>
              <w:sz w:val="22"/>
              <w:szCs w:val="22"/>
              <w:lang w:eastAsia="es-ES"/>
            </w:rPr>
          </w:pPr>
          <w:hyperlink w:anchor="_Toc214363287" w:history="1">
            <w:r w:rsidR="00576AD7" w:rsidRPr="00134971">
              <w:rPr>
                <w:rStyle w:val="Hipervnculo"/>
                <w:noProof/>
              </w:rPr>
              <w:t>6.3.</w:t>
            </w:r>
            <w:r w:rsidR="00576AD7">
              <w:rPr>
                <w:noProof/>
                <w:sz w:val="22"/>
                <w:szCs w:val="22"/>
                <w:lang w:eastAsia="es-ES"/>
              </w:rPr>
              <w:tab/>
            </w:r>
            <w:r w:rsidR="00576AD7" w:rsidRPr="00134971">
              <w:rPr>
                <w:rStyle w:val="Hipervnculo"/>
                <w:noProof/>
              </w:rPr>
              <w:t>OBLIGACIONES EN MATERIA DE CONTABILIDAD SEPARADA</w:t>
            </w:r>
            <w:r w:rsidR="00576AD7">
              <w:rPr>
                <w:noProof/>
                <w:webHidden/>
              </w:rPr>
              <w:tab/>
            </w:r>
            <w:r w:rsidR="00576AD7">
              <w:rPr>
                <w:noProof/>
                <w:webHidden/>
              </w:rPr>
              <w:fldChar w:fldCharType="begin"/>
            </w:r>
            <w:r w:rsidR="00576AD7">
              <w:rPr>
                <w:noProof/>
                <w:webHidden/>
              </w:rPr>
              <w:instrText xml:space="preserve"> PAGEREF _Toc214363287 \h </w:instrText>
            </w:r>
            <w:r w:rsidR="00576AD7">
              <w:rPr>
                <w:noProof/>
                <w:webHidden/>
              </w:rPr>
            </w:r>
            <w:r w:rsidR="00576AD7">
              <w:rPr>
                <w:noProof/>
                <w:webHidden/>
              </w:rPr>
              <w:fldChar w:fldCharType="separate"/>
            </w:r>
            <w:r w:rsidR="00DF7CFA">
              <w:rPr>
                <w:noProof/>
                <w:webHidden/>
              </w:rPr>
              <w:t>13</w:t>
            </w:r>
            <w:r w:rsidR="00576AD7">
              <w:rPr>
                <w:noProof/>
                <w:webHidden/>
              </w:rPr>
              <w:fldChar w:fldCharType="end"/>
            </w:r>
          </w:hyperlink>
        </w:p>
        <w:p w14:paraId="0E7355F3" w14:textId="3B95DC70" w:rsidR="00576AD7" w:rsidRDefault="00190806">
          <w:pPr>
            <w:pStyle w:val="TDC2"/>
            <w:tabs>
              <w:tab w:val="right" w:leader="dot" w:pos="9000"/>
            </w:tabs>
            <w:rPr>
              <w:noProof/>
              <w:sz w:val="22"/>
              <w:szCs w:val="22"/>
              <w:lang w:eastAsia="es-ES"/>
            </w:rPr>
          </w:pPr>
          <w:hyperlink w:anchor="_Toc214363288" w:history="1">
            <w:r w:rsidR="00576AD7" w:rsidRPr="00134971">
              <w:rPr>
                <w:rStyle w:val="Hipervnculo"/>
                <w:noProof/>
              </w:rPr>
              <w:t>6.4.</w:t>
            </w:r>
            <w:r w:rsidR="00576AD7">
              <w:rPr>
                <w:noProof/>
                <w:sz w:val="22"/>
                <w:szCs w:val="22"/>
                <w:lang w:eastAsia="es-ES"/>
              </w:rPr>
              <w:tab/>
            </w:r>
            <w:r w:rsidR="00576AD7" w:rsidRPr="00134971">
              <w:rPr>
                <w:rStyle w:val="Hipervnculo"/>
                <w:noProof/>
              </w:rPr>
              <w:t>OBLIGACIONES EN MATERIA DE CONTRATACIÓN</w:t>
            </w:r>
            <w:r w:rsidR="00576AD7">
              <w:rPr>
                <w:noProof/>
                <w:webHidden/>
              </w:rPr>
              <w:tab/>
            </w:r>
            <w:r w:rsidR="00576AD7">
              <w:rPr>
                <w:noProof/>
                <w:webHidden/>
              </w:rPr>
              <w:fldChar w:fldCharType="begin"/>
            </w:r>
            <w:r w:rsidR="00576AD7">
              <w:rPr>
                <w:noProof/>
                <w:webHidden/>
              </w:rPr>
              <w:instrText xml:space="preserve"> PAGEREF _Toc214363288 \h </w:instrText>
            </w:r>
            <w:r w:rsidR="00576AD7">
              <w:rPr>
                <w:noProof/>
                <w:webHidden/>
              </w:rPr>
            </w:r>
            <w:r w:rsidR="00576AD7">
              <w:rPr>
                <w:noProof/>
                <w:webHidden/>
              </w:rPr>
              <w:fldChar w:fldCharType="separate"/>
            </w:r>
            <w:r w:rsidR="00DF7CFA">
              <w:rPr>
                <w:noProof/>
                <w:webHidden/>
              </w:rPr>
              <w:t>14</w:t>
            </w:r>
            <w:r w:rsidR="00576AD7">
              <w:rPr>
                <w:noProof/>
                <w:webHidden/>
              </w:rPr>
              <w:fldChar w:fldCharType="end"/>
            </w:r>
          </w:hyperlink>
        </w:p>
        <w:p w14:paraId="79B51108" w14:textId="6B42FFFF" w:rsidR="00576AD7" w:rsidRDefault="00190806">
          <w:pPr>
            <w:pStyle w:val="TDC2"/>
            <w:tabs>
              <w:tab w:val="right" w:leader="dot" w:pos="9000"/>
            </w:tabs>
            <w:rPr>
              <w:noProof/>
              <w:sz w:val="22"/>
              <w:szCs w:val="22"/>
              <w:lang w:eastAsia="es-ES"/>
            </w:rPr>
          </w:pPr>
          <w:hyperlink w:anchor="_Toc214363289" w:history="1">
            <w:r w:rsidR="00576AD7" w:rsidRPr="00134971">
              <w:rPr>
                <w:rStyle w:val="Hipervnculo"/>
                <w:noProof/>
              </w:rPr>
              <w:t>6.5.</w:t>
            </w:r>
            <w:r w:rsidR="00576AD7">
              <w:rPr>
                <w:noProof/>
                <w:sz w:val="22"/>
                <w:szCs w:val="22"/>
                <w:lang w:eastAsia="es-ES"/>
              </w:rPr>
              <w:tab/>
            </w:r>
            <w:r w:rsidR="00576AD7" w:rsidRPr="00134971">
              <w:rPr>
                <w:rStyle w:val="Hipervnculo"/>
                <w:noProof/>
              </w:rPr>
              <w:t>SUBCONTRATACIÓN</w:t>
            </w:r>
            <w:r w:rsidR="00576AD7">
              <w:rPr>
                <w:noProof/>
                <w:webHidden/>
              </w:rPr>
              <w:tab/>
            </w:r>
            <w:r w:rsidR="00576AD7">
              <w:rPr>
                <w:noProof/>
                <w:webHidden/>
              </w:rPr>
              <w:fldChar w:fldCharType="begin"/>
            </w:r>
            <w:r w:rsidR="00576AD7">
              <w:rPr>
                <w:noProof/>
                <w:webHidden/>
              </w:rPr>
              <w:instrText xml:space="preserve"> PAGEREF _Toc214363289 \h </w:instrText>
            </w:r>
            <w:r w:rsidR="00576AD7">
              <w:rPr>
                <w:noProof/>
                <w:webHidden/>
              </w:rPr>
            </w:r>
            <w:r w:rsidR="00576AD7">
              <w:rPr>
                <w:noProof/>
                <w:webHidden/>
              </w:rPr>
              <w:fldChar w:fldCharType="separate"/>
            </w:r>
            <w:r w:rsidR="00DF7CFA">
              <w:rPr>
                <w:noProof/>
                <w:webHidden/>
              </w:rPr>
              <w:t>18</w:t>
            </w:r>
            <w:r w:rsidR="00576AD7">
              <w:rPr>
                <w:noProof/>
                <w:webHidden/>
              </w:rPr>
              <w:fldChar w:fldCharType="end"/>
            </w:r>
          </w:hyperlink>
        </w:p>
        <w:p w14:paraId="325B643B" w14:textId="0421F072" w:rsidR="00576AD7" w:rsidRDefault="00190806">
          <w:pPr>
            <w:pStyle w:val="TDC2"/>
            <w:tabs>
              <w:tab w:val="right" w:leader="dot" w:pos="9000"/>
            </w:tabs>
            <w:rPr>
              <w:noProof/>
              <w:sz w:val="22"/>
              <w:szCs w:val="22"/>
              <w:lang w:eastAsia="es-ES"/>
            </w:rPr>
          </w:pPr>
          <w:hyperlink w:anchor="_Toc214363290" w:history="1">
            <w:r w:rsidR="00576AD7" w:rsidRPr="00134971">
              <w:rPr>
                <w:rStyle w:val="Hipervnculo"/>
                <w:noProof/>
              </w:rPr>
              <w:t>6.6.</w:t>
            </w:r>
            <w:r w:rsidR="00576AD7">
              <w:rPr>
                <w:noProof/>
                <w:sz w:val="22"/>
                <w:szCs w:val="22"/>
                <w:lang w:eastAsia="es-ES"/>
              </w:rPr>
              <w:tab/>
            </w:r>
            <w:r w:rsidR="00576AD7" w:rsidRPr="00134971">
              <w:rPr>
                <w:rStyle w:val="Hipervnculo"/>
                <w:noProof/>
              </w:rPr>
              <w:t>CONTRATACIÓN CON EMPRESAS VINCULADAS</w:t>
            </w:r>
            <w:r w:rsidR="00576AD7">
              <w:rPr>
                <w:noProof/>
                <w:webHidden/>
              </w:rPr>
              <w:tab/>
            </w:r>
            <w:r w:rsidR="00576AD7">
              <w:rPr>
                <w:noProof/>
                <w:webHidden/>
              </w:rPr>
              <w:fldChar w:fldCharType="begin"/>
            </w:r>
            <w:r w:rsidR="00576AD7">
              <w:rPr>
                <w:noProof/>
                <w:webHidden/>
              </w:rPr>
              <w:instrText xml:space="preserve"> PAGEREF _Toc214363290 \h </w:instrText>
            </w:r>
            <w:r w:rsidR="00576AD7">
              <w:rPr>
                <w:noProof/>
                <w:webHidden/>
              </w:rPr>
            </w:r>
            <w:r w:rsidR="00576AD7">
              <w:rPr>
                <w:noProof/>
                <w:webHidden/>
              </w:rPr>
              <w:fldChar w:fldCharType="separate"/>
            </w:r>
            <w:r w:rsidR="00DF7CFA">
              <w:rPr>
                <w:noProof/>
                <w:webHidden/>
              </w:rPr>
              <w:t>19</w:t>
            </w:r>
            <w:r w:rsidR="00576AD7">
              <w:rPr>
                <w:noProof/>
                <w:webHidden/>
              </w:rPr>
              <w:fldChar w:fldCharType="end"/>
            </w:r>
          </w:hyperlink>
        </w:p>
        <w:p w14:paraId="7720FCE1" w14:textId="3C41431D" w:rsidR="00576AD7" w:rsidRDefault="00190806">
          <w:pPr>
            <w:pStyle w:val="TDC2"/>
            <w:tabs>
              <w:tab w:val="right" w:leader="dot" w:pos="9000"/>
            </w:tabs>
            <w:rPr>
              <w:noProof/>
              <w:sz w:val="22"/>
              <w:szCs w:val="22"/>
              <w:lang w:eastAsia="es-ES"/>
            </w:rPr>
          </w:pPr>
          <w:hyperlink w:anchor="_Toc214363291" w:history="1">
            <w:r w:rsidR="00576AD7" w:rsidRPr="00134971">
              <w:rPr>
                <w:rStyle w:val="Hipervnculo"/>
                <w:noProof/>
              </w:rPr>
              <w:t>6.7.</w:t>
            </w:r>
            <w:r w:rsidR="00576AD7">
              <w:rPr>
                <w:noProof/>
                <w:sz w:val="22"/>
                <w:szCs w:val="22"/>
                <w:lang w:eastAsia="es-ES"/>
              </w:rPr>
              <w:tab/>
            </w:r>
            <w:r w:rsidR="00576AD7" w:rsidRPr="00134971">
              <w:rPr>
                <w:rStyle w:val="Hipervnculo"/>
                <w:noProof/>
              </w:rPr>
              <w:t>OBLIGACIÓN DE CONSERVAR LOS DOCUMENTOS JUSTIFICATIVOS</w:t>
            </w:r>
            <w:r w:rsidR="00576AD7">
              <w:rPr>
                <w:noProof/>
                <w:webHidden/>
              </w:rPr>
              <w:tab/>
            </w:r>
            <w:r w:rsidR="00576AD7">
              <w:rPr>
                <w:noProof/>
                <w:webHidden/>
              </w:rPr>
              <w:fldChar w:fldCharType="begin"/>
            </w:r>
            <w:r w:rsidR="00576AD7">
              <w:rPr>
                <w:noProof/>
                <w:webHidden/>
              </w:rPr>
              <w:instrText xml:space="preserve"> PAGEREF _Toc214363291 \h </w:instrText>
            </w:r>
            <w:r w:rsidR="00576AD7">
              <w:rPr>
                <w:noProof/>
                <w:webHidden/>
              </w:rPr>
            </w:r>
            <w:r w:rsidR="00576AD7">
              <w:rPr>
                <w:noProof/>
                <w:webHidden/>
              </w:rPr>
              <w:fldChar w:fldCharType="separate"/>
            </w:r>
            <w:r w:rsidR="00DF7CFA">
              <w:rPr>
                <w:noProof/>
                <w:webHidden/>
              </w:rPr>
              <w:t>22</w:t>
            </w:r>
            <w:r w:rsidR="00576AD7">
              <w:rPr>
                <w:noProof/>
                <w:webHidden/>
              </w:rPr>
              <w:fldChar w:fldCharType="end"/>
            </w:r>
          </w:hyperlink>
        </w:p>
        <w:p w14:paraId="47922E96" w14:textId="7935D123" w:rsidR="00576AD7" w:rsidRDefault="00190806">
          <w:pPr>
            <w:pStyle w:val="TDC2"/>
            <w:tabs>
              <w:tab w:val="right" w:leader="dot" w:pos="9000"/>
            </w:tabs>
            <w:rPr>
              <w:noProof/>
              <w:sz w:val="22"/>
              <w:szCs w:val="22"/>
              <w:lang w:eastAsia="es-ES"/>
            </w:rPr>
          </w:pPr>
          <w:hyperlink w:anchor="_Toc214363292" w:history="1">
            <w:r w:rsidR="00576AD7" w:rsidRPr="00134971">
              <w:rPr>
                <w:rStyle w:val="Hipervnculo"/>
                <w:noProof/>
              </w:rPr>
              <w:t>6.8.</w:t>
            </w:r>
            <w:r w:rsidR="00576AD7">
              <w:rPr>
                <w:noProof/>
                <w:sz w:val="22"/>
                <w:szCs w:val="22"/>
                <w:lang w:eastAsia="es-ES"/>
              </w:rPr>
              <w:tab/>
            </w:r>
            <w:r w:rsidR="00576AD7" w:rsidRPr="00134971">
              <w:rPr>
                <w:rStyle w:val="Hipervnculo"/>
                <w:noProof/>
              </w:rPr>
              <w:t>OBLIGACIÓN EN MATERIA INFORMACIÓN, COMUNICACIÓN Y PUBLICIDAD</w:t>
            </w:r>
            <w:r w:rsidR="00576AD7">
              <w:rPr>
                <w:noProof/>
                <w:webHidden/>
              </w:rPr>
              <w:tab/>
            </w:r>
            <w:r w:rsidR="00576AD7">
              <w:rPr>
                <w:noProof/>
                <w:webHidden/>
              </w:rPr>
              <w:fldChar w:fldCharType="begin"/>
            </w:r>
            <w:r w:rsidR="00576AD7">
              <w:rPr>
                <w:noProof/>
                <w:webHidden/>
              </w:rPr>
              <w:instrText xml:space="preserve"> PAGEREF _Toc214363292 \h </w:instrText>
            </w:r>
            <w:r w:rsidR="00576AD7">
              <w:rPr>
                <w:noProof/>
                <w:webHidden/>
              </w:rPr>
            </w:r>
            <w:r w:rsidR="00576AD7">
              <w:rPr>
                <w:noProof/>
                <w:webHidden/>
              </w:rPr>
              <w:fldChar w:fldCharType="separate"/>
            </w:r>
            <w:r w:rsidR="00DF7CFA">
              <w:rPr>
                <w:noProof/>
                <w:webHidden/>
              </w:rPr>
              <w:t>22</w:t>
            </w:r>
            <w:r w:rsidR="00576AD7">
              <w:rPr>
                <w:noProof/>
                <w:webHidden/>
              </w:rPr>
              <w:fldChar w:fldCharType="end"/>
            </w:r>
          </w:hyperlink>
        </w:p>
        <w:p w14:paraId="4E120B3B" w14:textId="7B9B47CD" w:rsidR="00576AD7" w:rsidRDefault="00190806">
          <w:pPr>
            <w:pStyle w:val="TDC2"/>
            <w:tabs>
              <w:tab w:val="right" w:leader="dot" w:pos="9000"/>
            </w:tabs>
            <w:rPr>
              <w:noProof/>
              <w:sz w:val="22"/>
              <w:szCs w:val="22"/>
              <w:lang w:eastAsia="es-ES"/>
            </w:rPr>
          </w:pPr>
          <w:hyperlink w:anchor="_Toc214363293" w:history="1">
            <w:r w:rsidR="00576AD7" w:rsidRPr="00134971">
              <w:rPr>
                <w:rStyle w:val="Hipervnculo"/>
                <w:noProof/>
              </w:rPr>
              <w:t>6.9.</w:t>
            </w:r>
            <w:r w:rsidR="00576AD7">
              <w:rPr>
                <w:noProof/>
                <w:sz w:val="22"/>
                <w:szCs w:val="22"/>
                <w:lang w:eastAsia="es-ES"/>
              </w:rPr>
              <w:tab/>
            </w:r>
            <w:r w:rsidR="00576AD7" w:rsidRPr="00134971">
              <w:rPr>
                <w:rStyle w:val="Hipervnculo"/>
                <w:noProof/>
              </w:rPr>
              <w:t>ENCARGOS A MEDIOS PROPIOS</w:t>
            </w:r>
            <w:r w:rsidR="00576AD7">
              <w:rPr>
                <w:noProof/>
                <w:webHidden/>
              </w:rPr>
              <w:tab/>
            </w:r>
            <w:r w:rsidR="00576AD7">
              <w:rPr>
                <w:noProof/>
                <w:webHidden/>
              </w:rPr>
              <w:fldChar w:fldCharType="begin"/>
            </w:r>
            <w:r w:rsidR="00576AD7">
              <w:rPr>
                <w:noProof/>
                <w:webHidden/>
              </w:rPr>
              <w:instrText xml:space="preserve"> PAGEREF _Toc214363293 \h </w:instrText>
            </w:r>
            <w:r w:rsidR="00576AD7">
              <w:rPr>
                <w:noProof/>
                <w:webHidden/>
              </w:rPr>
            </w:r>
            <w:r w:rsidR="00576AD7">
              <w:rPr>
                <w:noProof/>
                <w:webHidden/>
              </w:rPr>
              <w:fldChar w:fldCharType="separate"/>
            </w:r>
            <w:r w:rsidR="00DF7CFA">
              <w:rPr>
                <w:noProof/>
                <w:webHidden/>
              </w:rPr>
              <w:t>24</w:t>
            </w:r>
            <w:r w:rsidR="00576AD7">
              <w:rPr>
                <w:noProof/>
                <w:webHidden/>
              </w:rPr>
              <w:fldChar w:fldCharType="end"/>
            </w:r>
          </w:hyperlink>
        </w:p>
        <w:p w14:paraId="2545AF00" w14:textId="20D973BB" w:rsidR="00576AD7" w:rsidRDefault="00190806">
          <w:pPr>
            <w:pStyle w:val="TDC1"/>
            <w:tabs>
              <w:tab w:val="right" w:leader="dot" w:pos="9000"/>
            </w:tabs>
            <w:rPr>
              <w:noProof/>
              <w:sz w:val="22"/>
              <w:szCs w:val="22"/>
              <w:lang w:eastAsia="es-ES"/>
            </w:rPr>
          </w:pPr>
          <w:hyperlink w:anchor="_Toc214363294" w:history="1">
            <w:r w:rsidR="00576AD7" w:rsidRPr="00134971">
              <w:rPr>
                <w:rStyle w:val="Hipervnculo"/>
                <w:b/>
                <w:bCs/>
                <w:noProof/>
              </w:rPr>
              <w:t>7.</w:t>
            </w:r>
            <w:r w:rsidR="00576AD7">
              <w:rPr>
                <w:noProof/>
                <w:sz w:val="22"/>
                <w:szCs w:val="22"/>
                <w:lang w:eastAsia="es-ES"/>
              </w:rPr>
              <w:tab/>
            </w:r>
            <w:r w:rsidR="00576AD7" w:rsidRPr="00134971">
              <w:rPr>
                <w:rStyle w:val="Hipervnculo"/>
                <w:b/>
                <w:noProof/>
              </w:rPr>
              <w:t>GASTOS SUBVENCIONABLES Y DOCUMENTACIÓN ESPECÍFICA</w:t>
            </w:r>
            <w:r w:rsidR="00576AD7">
              <w:rPr>
                <w:noProof/>
                <w:webHidden/>
              </w:rPr>
              <w:tab/>
            </w:r>
            <w:r w:rsidR="00576AD7">
              <w:rPr>
                <w:noProof/>
                <w:webHidden/>
              </w:rPr>
              <w:fldChar w:fldCharType="begin"/>
            </w:r>
            <w:r w:rsidR="00576AD7">
              <w:rPr>
                <w:noProof/>
                <w:webHidden/>
              </w:rPr>
              <w:instrText xml:space="preserve"> PAGEREF _Toc214363294 \h </w:instrText>
            </w:r>
            <w:r w:rsidR="00576AD7">
              <w:rPr>
                <w:noProof/>
                <w:webHidden/>
              </w:rPr>
            </w:r>
            <w:r w:rsidR="00576AD7">
              <w:rPr>
                <w:noProof/>
                <w:webHidden/>
              </w:rPr>
              <w:fldChar w:fldCharType="separate"/>
            </w:r>
            <w:r w:rsidR="00DF7CFA">
              <w:rPr>
                <w:noProof/>
                <w:webHidden/>
              </w:rPr>
              <w:t>25</w:t>
            </w:r>
            <w:r w:rsidR="00576AD7">
              <w:rPr>
                <w:noProof/>
                <w:webHidden/>
              </w:rPr>
              <w:fldChar w:fldCharType="end"/>
            </w:r>
          </w:hyperlink>
        </w:p>
        <w:p w14:paraId="7D57614C" w14:textId="2A417CCE" w:rsidR="00576AD7" w:rsidRDefault="00190806">
          <w:pPr>
            <w:pStyle w:val="TDC2"/>
            <w:tabs>
              <w:tab w:val="right" w:leader="dot" w:pos="9000"/>
            </w:tabs>
            <w:rPr>
              <w:noProof/>
              <w:sz w:val="22"/>
              <w:szCs w:val="22"/>
              <w:lang w:eastAsia="es-ES"/>
            </w:rPr>
          </w:pPr>
          <w:hyperlink w:anchor="_Toc214363295" w:history="1">
            <w:r w:rsidR="00576AD7" w:rsidRPr="00134971">
              <w:rPr>
                <w:rStyle w:val="Hipervnculo"/>
                <w:noProof/>
              </w:rPr>
              <w:t>7.1.</w:t>
            </w:r>
            <w:r w:rsidR="00576AD7">
              <w:rPr>
                <w:noProof/>
                <w:sz w:val="22"/>
                <w:szCs w:val="22"/>
                <w:lang w:eastAsia="es-ES"/>
              </w:rPr>
              <w:tab/>
            </w:r>
            <w:r w:rsidR="00576AD7" w:rsidRPr="00134971">
              <w:rPr>
                <w:rStyle w:val="Hipervnculo"/>
                <w:noProof/>
              </w:rPr>
              <w:t>COSTE DE PERSONAL</w:t>
            </w:r>
            <w:r w:rsidR="00576AD7">
              <w:rPr>
                <w:noProof/>
                <w:webHidden/>
              </w:rPr>
              <w:tab/>
            </w:r>
            <w:r w:rsidR="00576AD7">
              <w:rPr>
                <w:noProof/>
                <w:webHidden/>
              </w:rPr>
              <w:fldChar w:fldCharType="begin"/>
            </w:r>
            <w:r w:rsidR="00576AD7">
              <w:rPr>
                <w:noProof/>
                <w:webHidden/>
              </w:rPr>
              <w:instrText xml:space="preserve"> PAGEREF _Toc214363295 \h </w:instrText>
            </w:r>
            <w:r w:rsidR="00576AD7">
              <w:rPr>
                <w:noProof/>
                <w:webHidden/>
              </w:rPr>
            </w:r>
            <w:r w:rsidR="00576AD7">
              <w:rPr>
                <w:noProof/>
                <w:webHidden/>
              </w:rPr>
              <w:fldChar w:fldCharType="separate"/>
            </w:r>
            <w:r w:rsidR="00DF7CFA">
              <w:rPr>
                <w:noProof/>
                <w:webHidden/>
              </w:rPr>
              <w:t>26</w:t>
            </w:r>
            <w:r w:rsidR="00576AD7">
              <w:rPr>
                <w:noProof/>
                <w:webHidden/>
              </w:rPr>
              <w:fldChar w:fldCharType="end"/>
            </w:r>
          </w:hyperlink>
        </w:p>
        <w:p w14:paraId="1C3C99B2" w14:textId="7D24827F" w:rsidR="00576AD7" w:rsidRDefault="00190806">
          <w:pPr>
            <w:pStyle w:val="TDC2"/>
            <w:tabs>
              <w:tab w:val="right" w:leader="dot" w:pos="9000"/>
            </w:tabs>
            <w:rPr>
              <w:noProof/>
              <w:sz w:val="22"/>
              <w:szCs w:val="22"/>
              <w:lang w:eastAsia="es-ES"/>
            </w:rPr>
          </w:pPr>
          <w:hyperlink w:anchor="_Toc214363296" w:history="1">
            <w:r w:rsidR="00576AD7" w:rsidRPr="00134971">
              <w:rPr>
                <w:rStyle w:val="Hipervnculo"/>
                <w:noProof/>
              </w:rPr>
              <w:t>7.2.</w:t>
            </w:r>
            <w:r w:rsidR="00576AD7">
              <w:rPr>
                <w:noProof/>
                <w:sz w:val="22"/>
                <w:szCs w:val="22"/>
                <w:lang w:eastAsia="es-ES"/>
              </w:rPr>
              <w:tab/>
            </w:r>
            <w:r w:rsidR="00576AD7" w:rsidRPr="00134971">
              <w:rPr>
                <w:rStyle w:val="Hipervnculo"/>
                <w:noProof/>
              </w:rPr>
              <w:t>COSTE DE MAQUINARIA</w:t>
            </w:r>
            <w:r w:rsidR="00576AD7">
              <w:rPr>
                <w:noProof/>
                <w:webHidden/>
              </w:rPr>
              <w:tab/>
            </w:r>
            <w:r w:rsidR="00576AD7">
              <w:rPr>
                <w:noProof/>
                <w:webHidden/>
              </w:rPr>
              <w:fldChar w:fldCharType="begin"/>
            </w:r>
            <w:r w:rsidR="00576AD7">
              <w:rPr>
                <w:noProof/>
                <w:webHidden/>
              </w:rPr>
              <w:instrText xml:space="preserve"> PAGEREF _Toc214363296 \h </w:instrText>
            </w:r>
            <w:r w:rsidR="00576AD7">
              <w:rPr>
                <w:noProof/>
                <w:webHidden/>
              </w:rPr>
            </w:r>
            <w:r w:rsidR="00576AD7">
              <w:rPr>
                <w:noProof/>
                <w:webHidden/>
              </w:rPr>
              <w:fldChar w:fldCharType="separate"/>
            </w:r>
            <w:r w:rsidR="00DF7CFA">
              <w:rPr>
                <w:noProof/>
                <w:webHidden/>
              </w:rPr>
              <w:t>30</w:t>
            </w:r>
            <w:r w:rsidR="00576AD7">
              <w:rPr>
                <w:noProof/>
                <w:webHidden/>
              </w:rPr>
              <w:fldChar w:fldCharType="end"/>
            </w:r>
          </w:hyperlink>
        </w:p>
        <w:p w14:paraId="5BE10985" w14:textId="69A7FFE6" w:rsidR="00576AD7" w:rsidRDefault="00190806">
          <w:pPr>
            <w:pStyle w:val="TDC2"/>
            <w:tabs>
              <w:tab w:val="right" w:leader="dot" w:pos="9000"/>
            </w:tabs>
            <w:rPr>
              <w:noProof/>
              <w:sz w:val="22"/>
              <w:szCs w:val="22"/>
              <w:lang w:eastAsia="es-ES"/>
            </w:rPr>
          </w:pPr>
          <w:hyperlink w:anchor="_Toc214363297" w:history="1">
            <w:r w:rsidR="00576AD7" w:rsidRPr="00134971">
              <w:rPr>
                <w:rStyle w:val="Hipervnculo"/>
                <w:noProof/>
              </w:rPr>
              <w:t>7.3.</w:t>
            </w:r>
            <w:r w:rsidR="00576AD7">
              <w:rPr>
                <w:noProof/>
                <w:sz w:val="22"/>
                <w:szCs w:val="22"/>
                <w:lang w:eastAsia="es-ES"/>
              </w:rPr>
              <w:tab/>
            </w:r>
            <w:r w:rsidR="00576AD7" w:rsidRPr="00134971">
              <w:rPr>
                <w:rStyle w:val="Hipervnculo"/>
                <w:noProof/>
              </w:rPr>
              <w:t>COSTES DE VIAJES Y MANUTENCIÓN</w:t>
            </w:r>
            <w:r w:rsidR="00576AD7">
              <w:rPr>
                <w:noProof/>
                <w:webHidden/>
              </w:rPr>
              <w:tab/>
            </w:r>
            <w:r w:rsidR="00576AD7">
              <w:rPr>
                <w:noProof/>
                <w:webHidden/>
              </w:rPr>
              <w:fldChar w:fldCharType="begin"/>
            </w:r>
            <w:r w:rsidR="00576AD7">
              <w:rPr>
                <w:noProof/>
                <w:webHidden/>
              </w:rPr>
              <w:instrText xml:space="preserve"> PAGEREF _Toc214363297 \h </w:instrText>
            </w:r>
            <w:r w:rsidR="00576AD7">
              <w:rPr>
                <w:noProof/>
                <w:webHidden/>
              </w:rPr>
            </w:r>
            <w:r w:rsidR="00576AD7">
              <w:rPr>
                <w:noProof/>
                <w:webHidden/>
              </w:rPr>
              <w:fldChar w:fldCharType="separate"/>
            </w:r>
            <w:r w:rsidR="00DF7CFA">
              <w:rPr>
                <w:noProof/>
                <w:webHidden/>
              </w:rPr>
              <w:t>31</w:t>
            </w:r>
            <w:r w:rsidR="00576AD7">
              <w:rPr>
                <w:noProof/>
                <w:webHidden/>
              </w:rPr>
              <w:fldChar w:fldCharType="end"/>
            </w:r>
          </w:hyperlink>
        </w:p>
        <w:p w14:paraId="63371492" w14:textId="448CD287" w:rsidR="00576AD7" w:rsidRDefault="00190806">
          <w:pPr>
            <w:pStyle w:val="TDC2"/>
            <w:tabs>
              <w:tab w:val="right" w:leader="dot" w:pos="9000"/>
            </w:tabs>
            <w:rPr>
              <w:noProof/>
              <w:sz w:val="22"/>
              <w:szCs w:val="22"/>
              <w:lang w:eastAsia="es-ES"/>
            </w:rPr>
          </w:pPr>
          <w:hyperlink w:anchor="_Toc214363298" w:history="1">
            <w:r w:rsidR="00576AD7" w:rsidRPr="00134971">
              <w:rPr>
                <w:rStyle w:val="Hipervnculo"/>
                <w:noProof/>
              </w:rPr>
              <w:t>7.4.</w:t>
            </w:r>
            <w:r w:rsidR="00576AD7">
              <w:rPr>
                <w:noProof/>
                <w:sz w:val="22"/>
                <w:szCs w:val="22"/>
                <w:lang w:eastAsia="es-ES"/>
              </w:rPr>
              <w:tab/>
            </w:r>
            <w:r w:rsidR="00576AD7" w:rsidRPr="00134971">
              <w:rPr>
                <w:rStyle w:val="Hipervnculo"/>
                <w:noProof/>
              </w:rPr>
              <w:t>COSTES DERIVADOS DE CONTRATOS EXTERNOS</w:t>
            </w:r>
            <w:r w:rsidR="00576AD7">
              <w:rPr>
                <w:noProof/>
                <w:webHidden/>
              </w:rPr>
              <w:tab/>
            </w:r>
            <w:r w:rsidR="00576AD7">
              <w:rPr>
                <w:noProof/>
                <w:webHidden/>
              </w:rPr>
              <w:fldChar w:fldCharType="begin"/>
            </w:r>
            <w:r w:rsidR="00576AD7">
              <w:rPr>
                <w:noProof/>
                <w:webHidden/>
              </w:rPr>
              <w:instrText xml:space="preserve"> PAGEREF _Toc214363298 \h </w:instrText>
            </w:r>
            <w:r w:rsidR="00576AD7">
              <w:rPr>
                <w:noProof/>
                <w:webHidden/>
              </w:rPr>
            </w:r>
            <w:r w:rsidR="00576AD7">
              <w:rPr>
                <w:noProof/>
                <w:webHidden/>
              </w:rPr>
              <w:fldChar w:fldCharType="separate"/>
            </w:r>
            <w:r w:rsidR="00DF7CFA">
              <w:rPr>
                <w:noProof/>
                <w:webHidden/>
              </w:rPr>
              <w:t>34</w:t>
            </w:r>
            <w:r w:rsidR="00576AD7">
              <w:rPr>
                <w:noProof/>
                <w:webHidden/>
              </w:rPr>
              <w:fldChar w:fldCharType="end"/>
            </w:r>
          </w:hyperlink>
        </w:p>
        <w:p w14:paraId="531D1C66" w14:textId="56AED6CF" w:rsidR="00576AD7" w:rsidRDefault="00190806">
          <w:pPr>
            <w:pStyle w:val="TDC2"/>
            <w:tabs>
              <w:tab w:val="right" w:leader="dot" w:pos="9000"/>
            </w:tabs>
            <w:rPr>
              <w:noProof/>
              <w:sz w:val="22"/>
              <w:szCs w:val="22"/>
              <w:lang w:eastAsia="es-ES"/>
            </w:rPr>
          </w:pPr>
          <w:hyperlink w:anchor="_Toc214363299" w:history="1">
            <w:r w:rsidR="00576AD7" w:rsidRPr="00134971">
              <w:rPr>
                <w:rStyle w:val="Hipervnculo"/>
                <w:noProof/>
              </w:rPr>
              <w:t>7.5.</w:t>
            </w:r>
            <w:r w:rsidR="00576AD7">
              <w:rPr>
                <w:noProof/>
                <w:sz w:val="22"/>
                <w:szCs w:val="22"/>
                <w:lang w:eastAsia="es-ES"/>
              </w:rPr>
              <w:tab/>
            </w:r>
            <w:r w:rsidR="00576AD7" w:rsidRPr="00134971">
              <w:rPr>
                <w:rStyle w:val="Hipervnculo"/>
                <w:noProof/>
              </w:rPr>
              <w:t>COSTES DE MATERIAL INVENTARIABLE Y DE MATERIAL FUNGIBLE</w:t>
            </w:r>
            <w:r w:rsidR="00576AD7">
              <w:rPr>
                <w:noProof/>
                <w:webHidden/>
              </w:rPr>
              <w:tab/>
            </w:r>
            <w:r w:rsidR="00576AD7">
              <w:rPr>
                <w:noProof/>
                <w:webHidden/>
              </w:rPr>
              <w:fldChar w:fldCharType="begin"/>
            </w:r>
            <w:r w:rsidR="00576AD7">
              <w:rPr>
                <w:noProof/>
                <w:webHidden/>
              </w:rPr>
              <w:instrText xml:space="preserve"> PAGEREF _Toc214363299 \h </w:instrText>
            </w:r>
            <w:r w:rsidR="00576AD7">
              <w:rPr>
                <w:noProof/>
                <w:webHidden/>
              </w:rPr>
            </w:r>
            <w:r w:rsidR="00576AD7">
              <w:rPr>
                <w:noProof/>
                <w:webHidden/>
              </w:rPr>
              <w:fldChar w:fldCharType="separate"/>
            </w:r>
            <w:r w:rsidR="00DF7CFA">
              <w:rPr>
                <w:noProof/>
                <w:webHidden/>
              </w:rPr>
              <w:t>34</w:t>
            </w:r>
            <w:r w:rsidR="00576AD7">
              <w:rPr>
                <w:noProof/>
                <w:webHidden/>
              </w:rPr>
              <w:fldChar w:fldCharType="end"/>
            </w:r>
          </w:hyperlink>
        </w:p>
        <w:p w14:paraId="1ED75C75" w14:textId="497C2464" w:rsidR="00576AD7" w:rsidRDefault="00190806">
          <w:pPr>
            <w:pStyle w:val="TDC2"/>
            <w:tabs>
              <w:tab w:val="right" w:leader="dot" w:pos="9000"/>
            </w:tabs>
            <w:rPr>
              <w:noProof/>
              <w:sz w:val="22"/>
              <w:szCs w:val="22"/>
              <w:lang w:eastAsia="es-ES"/>
            </w:rPr>
          </w:pPr>
          <w:hyperlink w:anchor="_Toc214363300" w:history="1">
            <w:r w:rsidR="00576AD7" w:rsidRPr="00134971">
              <w:rPr>
                <w:rStyle w:val="Hipervnculo"/>
                <w:noProof/>
              </w:rPr>
              <w:t>7.6.</w:t>
            </w:r>
            <w:r w:rsidR="00576AD7">
              <w:rPr>
                <w:noProof/>
                <w:sz w:val="22"/>
                <w:szCs w:val="22"/>
                <w:lang w:eastAsia="es-ES"/>
              </w:rPr>
              <w:tab/>
            </w:r>
            <w:r w:rsidR="00576AD7" w:rsidRPr="00134971">
              <w:rPr>
                <w:rStyle w:val="Hipervnculo"/>
                <w:noProof/>
              </w:rPr>
              <w:t>OTROS COSTES NO CONTEMPLADOS EN LOS ANTERIORES APARTADOS</w:t>
            </w:r>
            <w:r w:rsidR="00576AD7">
              <w:rPr>
                <w:noProof/>
                <w:webHidden/>
              </w:rPr>
              <w:tab/>
            </w:r>
            <w:r w:rsidR="00576AD7">
              <w:rPr>
                <w:noProof/>
                <w:webHidden/>
              </w:rPr>
              <w:fldChar w:fldCharType="begin"/>
            </w:r>
            <w:r w:rsidR="00576AD7">
              <w:rPr>
                <w:noProof/>
                <w:webHidden/>
              </w:rPr>
              <w:instrText xml:space="preserve"> PAGEREF _Toc214363300 \h </w:instrText>
            </w:r>
            <w:r w:rsidR="00576AD7">
              <w:rPr>
                <w:noProof/>
                <w:webHidden/>
              </w:rPr>
            </w:r>
            <w:r w:rsidR="00576AD7">
              <w:rPr>
                <w:noProof/>
                <w:webHidden/>
              </w:rPr>
              <w:fldChar w:fldCharType="separate"/>
            </w:r>
            <w:r w:rsidR="00DF7CFA">
              <w:rPr>
                <w:noProof/>
                <w:webHidden/>
              </w:rPr>
              <w:t>35</w:t>
            </w:r>
            <w:r w:rsidR="00576AD7">
              <w:rPr>
                <w:noProof/>
                <w:webHidden/>
              </w:rPr>
              <w:fldChar w:fldCharType="end"/>
            </w:r>
          </w:hyperlink>
        </w:p>
        <w:p w14:paraId="4702C175" w14:textId="4D1CACFB" w:rsidR="00576AD7" w:rsidRDefault="00190806">
          <w:pPr>
            <w:pStyle w:val="TDC2"/>
            <w:tabs>
              <w:tab w:val="right" w:leader="dot" w:pos="9000"/>
            </w:tabs>
            <w:rPr>
              <w:noProof/>
              <w:sz w:val="22"/>
              <w:szCs w:val="22"/>
              <w:lang w:eastAsia="es-ES"/>
            </w:rPr>
          </w:pPr>
          <w:hyperlink w:anchor="_Toc214363301" w:history="1">
            <w:r w:rsidR="00576AD7" w:rsidRPr="00134971">
              <w:rPr>
                <w:rStyle w:val="Hipervnculo"/>
                <w:noProof/>
              </w:rPr>
              <w:t>7.7.</w:t>
            </w:r>
            <w:r w:rsidR="00576AD7">
              <w:rPr>
                <w:noProof/>
                <w:sz w:val="22"/>
                <w:szCs w:val="22"/>
                <w:lang w:eastAsia="es-ES"/>
              </w:rPr>
              <w:tab/>
            </w:r>
            <w:r w:rsidR="00576AD7" w:rsidRPr="00134971">
              <w:rPr>
                <w:rStyle w:val="Hipervnculo"/>
                <w:noProof/>
              </w:rPr>
              <w:t>COSTES INDIRECTOS</w:t>
            </w:r>
            <w:r w:rsidR="00576AD7">
              <w:rPr>
                <w:noProof/>
                <w:webHidden/>
              </w:rPr>
              <w:tab/>
            </w:r>
            <w:r w:rsidR="00576AD7">
              <w:rPr>
                <w:noProof/>
                <w:webHidden/>
              </w:rPr>
              <w:fldChar w:fldCharType="begin"/>
            </w:r>
            <w:r w:rsidR="00576AD7">
              <w:rPr>
                <w:noProof/>
                <w:webHidden/>
              </w:rPr>
              <w:instrText xml:space="preserve"> PAGEREF _Toc214363301 \h </w:instrText>
            </w:r>
            <w:r w:rsidR="00576AD7">
              <w:rPr>
                <w:noProof/>
                <w:webHidden/>
              </w:rPr>
            </w:r>
            <w:r w:rsidR="00576AD7">
              <w:rPr>
                <w:noProof/>
                <w:webHidden/>
              </w:rPr>
              <w:fldChar w:fldCharType="separate"/>
            </w:r>
            <w:r w:rsidR="00DF7CFA">
              <w:rPr>
                <w:noProof/>
                <w:webHidden/>
              </w:rPr>
              <w:t>35</w:t>
            </w:r>
            <w:r w:rsidR="00576AD7">
              <w:rPr>
                <w:noProof/>
                <w:webHidden/>
              </w:rPr>
              <w:fldChar w:fldCharType="end"/>
            </w:r>
          </w:hyperlink>
        </w:p>
        <w:p w14:paraId="4FC46DE2" w14:textId="035B4C90" w:rsidR="00576AD7" w:rsidRDefault="00190806">
          <w:pPr>
            <w:pStyle w:val="TDC2"/>
            <w:tabs>
              <w:tab w:val="right" w:leader="dot" w:pos="9000"/>
            </w:tabs>
            <w:rPr>
              <w:noProof/>
              <w:sz w:val="22"/>
              <w:szCs w:val="22"/>
              <w:lang w:eastAsia="es-ES"/>
            </w:rPr>
          </w:pPr>
          <w:hyperlink w:anchor="_Toc214363302" w:history="1">
            <w:r w:rsidR="00576AD7" w:rsidRPr="00134971">
              <w:rPr>
                <w:rStyle w:val="Hipervnculo"/>
                <w:noProof/>
              </w:rPr>
              <w:t>7.8.</w:t>
            </w:r>
            <w:r w:rsidR="00576AD7">
              <w:rPr>
                <w:noProof/>
                <w:sz w:val="22"/>
                <w:szCs w:val="22"/>
                <w:lang w:eastAsia="es-ES"/>
              </w:rPr>
              <w:tab/>
            </w:r>
            <w:r w:rsidR="00576AD7" w:rsidRPr="00134971">
              <w:rPr>
                <w:rStyle w:val="Hipervnculo"/>
                <w:noProof/>
              </w:rPr>
              <w:t>COSTES DE AUDITORÍA PARA LA REVISIÓN DE LA CUENTA JUSTIFICATIVA</w:t>
            </w:r>
            <w:r w:rsidR="00576AD7">
              <w:rPr>
                <w:noProof/>
                <w:webHidden/>
              </w:rPr>
              <w:tab/>
            </w:r>
            <w:r w:rsidR="00576AD7">
              <w:rPr>
                <w:noProof/>
                <w:webHidden/>
              </w:rPr>
              <w:fldChar w:fldCharType="begin"/>
            </w:r>
            <w:r w:rsidR="00576AD7">
              <w:rPr>
                <w:noProof/>
                <w:webHidden/>
              </w:rPr>
              <w:instrText xml:space="preserve"> PAGEREF _Toc214363302 \h </w:instrText>
            </w:r>
            <w:r w:rsidR="00576AD7">
              <w:rPr>
                <w:noProof/>
                <w:webHidden/>
              </w:rPr>
            </w:r>
            <w:r w:rsidR="00576AD7">
              <w:rPr>
                <w:noProof/>
                <w:webHidden/>
              </w:rPr>
              <w:fldChar w:fldCharType="separate"/>
            </w:r>
            <w:r w:rsidR="00DF7CFA">
              <w:rPr>
                <w:noProof/>
                <w:webHidden/>
              </w:rPr>
              <w:t>36</w:t>
            </w:r>
            <w:r w:rsidR="00576AD7">
              <w:rPr>
                <w:noProof/>
                <w:webHidden/>
              </w:rPr>
              <w:fldChar w:fldCharType="end"/>
            </w:r>
          </w:hyperlink>
        </w:p>
        <w:p w14:paraId="3DB862C6" w14:textId="4D1B7539" w:rsidR="00576AD7" w:rsidRDefault="00190806">
          <w:pPr>
            <w:pStyle w:val="TDC1"/>
            <w:tabs>
              <w:tab w:val="right" w:leader="dot" w:pos="9000"/>
            </w:tabs>
            <w:rPr>
              <w:noProof/>
              <w:sz w:val="22"/>
              <w:szCs w:val="22"/>
              <w:lang w:eastAsia="es-ES"/>
            </w:rPr>
          </w:pPr>
          <w:hyperlink w:anchor="_Toc214363303" w:history="1">
            <w:r w:rsidR="00576AD7" w:rsidRPr="00134971">
              <w:rPr>
                <w:rStyle w:val="Hipervnculo"/>
                <w:b/>
                <w:bCs/>
                <w:noProof/>
              </w:rPr>
              <w:t>8.</w:t>
            </w:r>
            <w:r w:rsidR="00576AD7">
              <w:rPr>
                <w:noProof/>
                <w:sz w:val="22"/>
                <w:szCs w:val="22"/>
                <w:lang w:eastAsia="es-ES"/>
              </w:rPr>
              <w:tab/>
            </w:r>
            <w:r w:rsidR="00576AD7" w:rsidRPr="00134971">
              <w:rPr>
                <w:rStyle w:val="Hipervnculo"/>
                <w:b/>
                <w:noProof/>
              </w:rPr>
              <w:t>ELEGIBILIDAD DEL IVA</w:t>
            </w:r>
            <w:r w:rsidR="00576AD7">
              <w:rPr>
                <w:noProof/>
                <w:webHidden/>
              </w:rPr>
              <w:tab/>
            </w:r>
            <w:r w:rsidR="00576AD7">
              <w:rPr>
                <w:noProof/>
                <w:webHidden/>
              </w:rPr>
              <w:fldChar w:fldCharType="begin"/>
            </w:r>
            <w:r w:rsidR="00576AD7">
              <w:rPr>
                <w:noProof/>
                <w:webHidden/>
              </w:rPr>
              <w:instrText xml:space="preserve"> PAGEREF _Toc214363303 \h </w:instrText>
            </w:r>
            <w:r w:rsidR="00576AD7">
              <w:rPr>
                <w:noProof/>
                <w:webHidden/>
              </w:rPr>
            </w:r>
            <w:r w:rsidR="00576AD7">
              <w:rPr>
                <w:noProof/>
                <w:webHidden/>
              </w:rPr>
              <w:fldChar w:fldCharType="separate"/>
            </w:r>
            <w:r w:rsidR="00DF7CFA">
              <w:rPr>
                <w:noProof/>
                <w:webHidden/>
              </w:rPr>
              <w:t>36</w:t>
            </w:r>
            <w:r w:rsidR="00576AD7">
              <w:rPr>
                <w:noProof/>
                <w:webHidden/>
              </w:rPr>
              <w:fldChar w:fldCharType="end"/>
            </w:r>
          </w:hyperlink>
        </w:p>
        <w:p w14:paraId="65B22071" w14:textId="3BC5A57A" w:rsidR="00576AD7" w:rsidRDefault="00190806">
          <w:pPr>
            <w:pStyle w:val="TDC1"/>
            <w:tabs>
              <w:tab w:val="right" w:leader="dot" w:pos="9000"/>
            </w:tabs>
            <w:rPr>
              <w:noProof/>
              <w:sz w:val="22"/>
              <w:szCs w:val="22"/>
              <w:lang w:eastAsia="es-ES"/>
            </w:rPr>
          </w:pPr>
          <w:hyperlink w:anchor="_Toc214363304" w:history="1">
            <w:r w:rsidR="00576AD7" w:rsidRPr="00134971">
              <w:rPr>
                <w:rStyle w:val="Hipervnculo"/>
                <w:b/>
                <w:bCs/>
                <w:noProof/>
              </w:rPr>
              <w:t>9.</w:t>
            </w:r>
            <w:r w:rsidR="00576AD7">
              <w:rPr>
                <w:noProof/>
                <w:sz w:val="22"/>
                <w:szCs w:val="22"/>
                <w:lang w:eastAsia="es-ES"/>
              </w:rPr>
              <w:tab/>
            </w:r>
            <w:r w:rsidR="00576AD7" w:rsidRPr="00134971">
              <w:rPr>
                <w:rStyle w:val="Hipervnculo"/>
                <w:b/>
                <w:noProof/>
              </w:rPr>
              <w:t>VERIFICACIÓN IN SITU</w:t>
            </w:r>
            <w:r w:rsidR="00576AD7">
              <w:rPr>
                <w:noProof/>
                <w:webHidden/>
              </w:rPr>
              <w:tab/>
            </w:r>
            <w:r w:rsidR="00576AD7">
              <w:rPr>
                <w:noProof/>
                <w:webHidden/>
              </w:rPr>
              <w:fldChar w:fldCharType="begin"/>
            </w:r>
            <w:r w:rsidR="00576AD7">
              <w:rPr>
                <w:noProof/>
                <w:webHidden/>
              </w:rPr>
              <w:instrText xml:space="preserve"> PAGEREF _Toc214363304 \h </w:instrText>
            </w:r>
            <w:r w:rsidR="00576AD7">
              <w:rPr>
                <w:noProof/>
                <w:webHidden/>
              </w:rPr>
            </w:r>
            <w:r w:rsidR="00576AD7">
              <w:rPr>
                <w:noProof/>
                <w:webHidden/>
              </w:rPr>
              <w:fldChar w:fldCharType="separate"/>
            </w:r>
            <w:r w:rsidR="00DF7CFA">
              <w:rPr>
                <w:noProof/>
                <w:webHidden/>
              </w:rPr>
              <w:t>37</w:t>
            </w:r>
            <w:r w:rsidR="00576AD7">
              <w:rPr>
                <w:noProof/>
                <w:webHidden/>
              </w:rPr>
              <w:fldChar w:fldCharType="end"/>
            </w:r>
          </w:hyperlink>
        </w:p>
        <w:p w14:paraId="7D937912" w14:textId="08795D0E" w:rsidR="00576AD7" w:rsidRDefault="00190806">
          <w:pPr>
            <w:pStyle w:val="TDC1"/>
            <w:tabs>
              <w:tab w:val="right" w:leader="dot" w:pos="9000"/>
            </w:tabs>
            <w:rPr>
              <w:noProof/>
              <w:sz w:val="22"/>
              <w:szCs w:val="22"/>
              <w:lang w:eastAsia="es-ES"/>
            </w:rPr>
          </w:pPr>
          <w:hyperlink w:anchor="_Toc214363305" w:history="1">
            <w:r w:rsidR="00576AD7" w:rsidRPr="00134971">
              <w:rPr>
                <w:rStyle w:val="Hipervnculo"/>
                <w:b/>
                <w:bCs/>
                <w:noProof/>
              </w:rPr>
              <w:t>10.</w:t>
            </w:r>
            <w:r w:rsidR="00576AD7">
              <w:rPr>
                <w:noProof/>
                <w:sz w:val="22"/>
                <w:szCs w:val="22"/>
                <w:lang w:eastAsia="es-ES"/>
              </w:rPr>
              <w:tab/>
            </w:r>
            <w:r w:rsidR="00576AD7" w:rsidRPr="00134971">
              <w:rPr>
                <w:rStyle w:val="Hipervnculo"/>
                <w:b/>
                <w:noProof/>
              </w:rPr>
              <w:t>MODIFICACIONES EN LAS CONDICIONES APROBADAS EN LA RESOLUCIÓN DE CONCESIÓN</w:t>
            </w:r>
            <w:r w:rsidR="00576AD7">
              <w:rPr>
                <w:noProof/>
                <w:webHidden/>
              </w:rPr>
              <w:tab/>
            </w:r>
            <w:r w:rsidR="00576AD7">
              <w:rPr>
                <w:noProof/>
                <w:webHidden/>
              </w:rPr>
              <w:fldChar w:fldCharType="begin"/>
            </w:r>
            <w:r w:rsidR="00576AD7">
              <w:rPr>
                <w:noProof/>
                <w:webHidden/>
              </w:rPr>
              <w:instrText xml:space="preserve"> PAGEREF _Toc214363305 \h </w:instrText>
            </w:r>
            <w:r w:rsidR="00576AD7">
              <w:rPr>
                <w:noProof/>
                <w:webHidden/>
              </w:rPr>
            </w:r>
            <w:r w:rsidR="00576AD7">
              <w:rPr>
                <w:noProof/>
                <w:webHidden/>
              </w:rPr>
              <w:fldChar w:fldCharType="separate"/>
            </w:r>
            <w:r w:rsidR="00DF7CFA">
              <w:rPr>
                <w:noProof/>
                <w:webHidden/>
              </w:rPr>
              <w:t>37</w:t>
            </w:r>
            <w:r w:rsidR="00576AD7">
              <w:rPr>
                <w:noProof/>
                <w:webHidden/>
              </w:rPr>
              <w:fldChar w:fldCharType="end"/>
            </w:r>
          </w:hyperlink>
        </w:p>
        <w:p w14:paraId="1D98A891" w14:textId="4333E436" w:rsidR="00576AD7" w:rsidRDefault="00190806">
          <w:pPr>
            <w:pStyle w:val="TDC1"/>
            <w:tabs>
              <w:tab w:val="right" w:leader="dot" w:pos="9000"/>
            </w:tabs>
            <w:rPr>
              <w:noProof/>
              <w:sz w:val="22"/>
              <w:szCs w:val="22"/>
              <w:lang w:eastAsia="es-ES"/>
            </w:rPr>
          </w:pPr>
          <w:hyperlink w:anchor="_Toc214363306" w:history="1">
            <w:r w:rsidR="00576AD7" w:rsidRPr="00134971">
              <w:rPr>
                <w:rStyle w:val="Hipervnculo"/>
                <w:b/>
                <w:bCs/>
                <w:noProof/>
              </w:rPr>
              <w:t>11.</w:t>
            </w:r>
            <w:r w:rsidR="00576AD7">
              <w:rPr>
                <w:noProof/>
                <w:sz w:val="22"/>
                <w:szCs w:val="22"/>
                <w:lang w:eastAsia="es-ES"/>
              </w:rPr>
              <w:tab/>
            </w:r>
            <w:r w:rsidR="00576AD7" w:rsidRPr="00134971">
              <w:rPr>
                <w:rStyle w:val="Hipervnculo"/>
                <w:b/>
                <w:noProof/>
              </w:rPr>
              <w:t>COMPATIBILIDAD CON OTRAS AYUDAS</w:t>
            </w:r>
            <w:r w:rsidR="00576AD7">
              <w:rPr>
                <w:noProof/>
                <w:webHidden/>
              </w:rPr>
              <w:tab/>
            </w:r>
            <w:r w:rsidR="00576AD7">
              <w:rPr>
                <w:noProof/>
                <w:webHidden/>
              </w:rPr>
              <w:fldChar w:fldCharType="begin"/>
            </w:r>
            <w:r w:rsidR="00576AD7">
              <w:rPr>
                <w:noProof/>
                <w:webHidden/>
              </w:rPr>
              <w:instrText xml:space="preserve"> PAGEREF _Toc214363306 \h </w:instrText>
            </w:r>
            <w:r w:rsidR="00576AD7">
              <w:rPr>
                <w:noProof/>
                <w:webHidden/>
              </w:rPr>
            </w:r>
            <w:r w:rsidR="00576AD7">
              <w:rPr>
                <w:noProof/>
                <w:webHidden/>
              </w:rPr>
              <w:fldChar w:fldCharType="separate"/>
            </w:r>
            <w:r w:rsidR="00DF7CFA">
              <w:rPr>
                <w:noProof/>
                <w:webHidden/>
              </w:rPr>
              <w:t>43</w:t>
            </w:r>
            <w:r w:rsidR="00576AD7">
              <w:rPr>
                <w:noProof/>
                <w:webHidden/>
              </w:rPr>
              <w:fldChar w:fldCharType="end"/>
            </w:r>
          </w:hyperlink>
        </w:p>
        <w:p w14:paraId="0487946D" w14:textId="3E18D996" w:rsidR="00576AD7" w:rsidRDefault="00190806">
          <w:pPr>
            <w:pStyle w:val="TDC1"/>
            <w:tabs>
              <w:tab w:val="right" w:leader="dot" w:pos="9000"/>
            </w:tabs>
            <w:rPr>
              <w:noProof/>
              <w:sz w:val="22"/>
              <w:szCs w:val="22"/>
              <w:lang w:eastAsia="es-ES"/>
            </w:rPr>
          </w:pPr>
          <w:hyperlink w:anchor="_Toc214363307" w:history="1">
            <w:r w:rsidR="00576AD7" w:rsidRPr="00134971">
              <w:rPr>
                <w:rStyle w:val="Hipervnculo"/>
                <w:b/>
                <w:bCs/>
                <w:noProof/>
              </w:rPr>
              <w:t>12.</w:t>
            </w:r>
            <w:r w:rsidR="00576AD7">
              <w:rPr>
                <w:noProof/>
                <w:sz w:val="22"/>
                <w:szCs w:val="22"/>
                <w:lang w:eastAsia="es-ES"/>
              </w:rPr>
              <w:tab/>
            </w:r>
            <w:r w:rsidR="00576AD7" w:rsidRPr="00134971">
              <w:rPr>
                <w:rStyle w:val="Hipervnculo"/>
                <w:b/>
                <w:noProof/>
              </w:rPr>
              <w:t>PAGOS</w:t>
            </w:r>
            <w:r w:rsidR="00576AD7">
              <w:rPr>
                <w:noProof/>
                <w:webHidden/>
              </w:rPr>
              <w:tab/>
            </w:r>
            <w:r w:rsidR="00576AD7">
              <w:rPr>
                <w:noProof/>
                <w:webHidden/>
              </w:rPr>
              <w:fldChar w:fldCharType="begin"/>
            </w:r>
            <w:r w:rsidR="00576AD7">
              <w:rPr>
                <w:noProof/>
                <w:webHidden/>
              </w:rPr>
              <w:instrText xml:space="preserve"> PAGEREF _Toc214363307 \h </w:instrText>
            </w:r>
            <w:r w:rsidR="00576AD7">
              <w:rPr>
                <w:noProof/>
                <w:webHidden/>
              </w:rPr>
            </w:r>
            <w:r w:rsidR="00576AD7">
              <w:rPr>
                <w:noProof/>
                <w:webHidden/>
              </w:rPr>
              <w:fldChar w:fldCharType="separate"/>
            </w:r>
            <w:r w:rsidR="00DF7CFA">
              <w:rPr>
                <w:noProof/>
                <w:webHidden/>
              </w:rPr>
              <w:t>43</w:t>
            </w:r>
            <w:r w:rsidR="00576AD7">
              <w:rPr>
                <w:noProof/>
                <w:webHidden/>
              </w:rPr>
              <w:fldChar w:fldCharType="end"/>
            </w:r>
          </w:hyperlink>
        </w:p>
        <w:p w14:paraId="6055D397" w14:textId="384C1A76" w:rsidR="00576AD7" w:rsidRDefault="00190806">
          <w:pPr>
            <w:pStyle w:val="TDC1"/>
            <w:tabs>
              <w:tab w:val="right" w:leader="dot" w:pos="9000"/>
            </w:tabs>
            <w:rPr>
              <w:noProof/>
              <w:sz w:val="22"/>
              <w:szCs w:val="22"/>
              <w:lang w:eastAsia="es-ES"/>
            </w:rPr>
          </w:pPr>
          <w:hyperlink w:anchor="_Toc214363308" w:history="1">
            <w:r w:rsidR="00576AD7" w:rsidRPr="00134971">
              <w:rPr>
                <w:rStyle w:val="Hipervnculo"/>
                <w:b/>
                <w:bCs/>
                <w:noProof/>
              </w:rPr>
              <w:t>13.</w:t>
            </w:r>
            <w:r w:rsidR="00576AD7">
              <w:rPr>
                <w:noProof/>
                <w:sz w:val="22"/>
                <w:szCs w:val="22"/>
                <w:lang w:eastAsia="es-ES"/>
              </w:rPr>
              <w:tab/>
            </w:r>
            <w:r w:rsidR="00576AD7" w:rsidRPr="00134971">
              <w:rPr>
                <w:rStyle w:val="Hipervnculo"/>
                <w:b/>
                <w:noProof/>
              </w:rPr>
              <w:t>PROCEDIMIENTO DE CONTROL PRESUPUESTARIO, PENALIZACIONES y REINTEGRO</w:t>
            </w:r>
            <w:r w:rsidR="00576AD7">
              <w:rPr>
                <w:noProof/>
                <w:webHidden/>
              </w:rPr>
              <w:tab/>
            </w:r>
            <w:r w:rsidR="00576AD7">
              <w:rPr>
                <w:noProof/>
                <w:webHidden/>
              </w:rPr>
              <w:fldChar w:fldCharType="begin"/>
            </w:r>
            <w:r w:rsidR="00576AD7">
              <w:rPr>
                <w:noProof/>
                <w:webHidden/>
              </w:rPr>
              <w:instrText xml:space="preserve"> PAGEREF _Toc214363308 \h </w:instrText>
            </w:r>
            <w:r w:rsidR="00576AD7">
              <w:rPr>
                <w:noProof/>
                <w:webHidden/>
              </w:rPr>
            </w:r>
            <w:r w:rsidR="00576AD7">
              <w:rPr>
                <w:noProof/>
                <w:webHidden/>
              </w:rPr>
              <w:fldChar w:fldCharType="separate"/>
            </w:r>
            <w:r w:rsidR="00DF7CFA">
              <w:rPr>
                <w:noProof/>
                <w:webHidden/>
              </w:rPr>
              <w:t>44</w:t>
            </w:r>
            <w:r w:rsidR="00576AD7">
              <w:rPr>
                <w:noProof/>
                <w:webHidden/>
              </w:rPr>
              <w:fldChar w:fldCharType="end"/>
            </w:r>
          </w:hyperlink>
        </w:p>
        <w:p w14:paraId="57A33852" w14:textId="473C3999" w:rsidR="00576AD7" w:rsidRDefault="00190806">
          <w:pPr>
            <w:pStyle w:val="TDC1"/>
            <w:tabs>
              <w:tab w:val="right" w:leader="dot" w:pos="9000"/>
            </w:tabs>
            <w:rPr>
              <w:noProof/>
              <w:sz w:val="22"/>
              <w:szCs w:val="22"/>
              <w:lang w:eastAsia="es-ES"/>
            </w:rPr>
          </w:pPr>
          <w:hyperlink w:anchor="_Toc214363309" w:history="1">
            <w:r w:rsidR="00576AD7" w:rsidRPr="00134971">
              <w:rPr>
                <w:rStyle w:val="Hipervnculo"/>
                <w:b/>
                <w:bCs/>
                <w:noProof/>
              </w:rPr>
              <w:t>14.</w:t>
            </w:r>
            <w:r w:rsidR="00576AD7">
              <w:rPr>
                <w:noProof/>
                <w:sz w:val="22"/>
                <w:szCs w:val="22"/>
                <w:lang w:eastAsia="es-ES"/>
              </w:rPr>
              <w:tab/>
            </w:r>
            <w:r w:rsidR="00576AD7" w:rsidRPr="00134971">
              <w:rPr>
                <w:rStyle w:val="Hipervnculo"/>
                <w:b/>
                <w:noProof/>
              </w:rPr>
              <w:t>MEDIDAS ANTIFRAUDE Y CONFLICTO DE INTERÉS</w:t>
            </w:r>
            <w:r w:rsidR="00576AD7">
              <w:rPr>
                <w:noProof/>
                <w:webHidden/>
              </w:rPr>
              <w:tab/>
            </w:r>
            <w:r w:rsidR="00576AD7">
              <w:rPr>
                <w:noProof/>
                <w:webHidden/>
              </w:rPr>
              <w:fldChar w:fldCharType="begin"/>
            </w:r>
            <w:r w:rsidR="00576AD7">
              <w:rPr>
                <w:noProof/>
                <w:webHidden/>
              </w:rPr>
              <w:instrText xml:space="preserve"> PAGEREF _Toc214363309 \h </w:instrText>
            </w:r>
            <w:r w:rsidR="00576AD7">
              <w:rPr>
                <w:noProof/>
                <w:webHidden/>
              </w:rPr>
            </w:r>
            <w:r w:rsidR="00576AD7">
              <w:rPr>
                <w:noProof/>
                <w:webHidden/>
              </w:rPr>
              <w:fldChar w:fldCharType="separate"/>
            </w:r>
            <w:r w:rsidR="00DF7CFA">
              <w:rPr>
                <w:noProof/>
                <w:webHidden/>
              </w:rPr>
              <w:t>45</w:t>
            </w:r>
            <w:r w:rsidR="00576AD7">
              <w:rPr>
                <w:noProof/>
                <w:webHidden/>
              </w:rPr>
              <w:fldChar w:fldCharType="end"/>
            </w:r>
          </w:hyperlink>
        </w:p>
        <w:p w14:paraId="2BB49448" w14:textId="3101588C" w:rsidR="00576AD7" w:rsidRDefault="00190806">
          <w:pPr>
            <w:pStyle w:val="TDC1"/>
            <w:tabs>
              <w:tab w:val="right" w:leader="dot" w:pos="9000"/>
            </w:tabs>
            <w:rPr>
              <w:noProof/>
              <w:sz w:val="22"/>
              <w:szCs w:val="22"/>
              <w:lang w:eastAsia="es-ES"/>
            </w:rPr>
          </w:pPr>
          <w:hyperlink w:anchor="_Toc214363310" w:history="1">
            <w:r w:rsidR="00576AD7" w:rsidRPr="00134971">
              <w:rPr>
                <w:rStyle w:val="Hipervnculo"/>
                <w:b/>
                <w:bCs/>
                <w:noProof/>
              </w:rPr>
              <w:t>15.</w:t>
            </w:r>
            <w:r w:rsidR="00576AD7">
              <w:rPr>
                <w:noProof/>
                <w:sz w:val="22"/>
                <w:szCs w:val="22"/>
                <w:lang w:eastAsia="es-ES"/>
              </w:rPr>
              <w:tab/>
            </w:r>
            <w:r w:rsidR="00576AD7" w:rsidRPr="00134971">
              <w:rPr>
                <w:rStyle w:val="Hipervnculo"/>
                <w:b/>
                <w:noProof/>
              </w:rPr>
              <w:t>CONTROL DE VERSIONES</w:t>
            </w:r>
            <w:r w:rsidR="00576AD7">
              <w:rPr>
                <w:noProof/>
                <w:webHidden/>
              </w:rPr>
              <w:tab/>
            </w:r>
            <w:r w:rsidR="00576AD7">
              <w:rPr>
                <w:noProof/>
                <w:webHidden/>
              </w:rPr>
              <w:fldChar w:fldCharType="begin"/>
            </w:r>
            <w:r w:rsidR="00576AD7">
              <w:rPr>
                <w:noProof/>
                <w:webHidden/>
              </w:rPr>
              <w:instrText xml:space="preserve"> PAGEREF _Toc214363310 \h </w:instrText>
            </w:r>
            <w:r w:rsidR="00576AD7">
              <w:rPr>
                <w:noProof/>
                <w:webHidden/>
              </w:rPr>
            </w:r>
            <w:r w:rsidR="00576AD7">
              <w:rPr>
                <w:noProof/>
                <w:webHidden/>
              </w:rPr>
              <w:fldChar w:fldCharType="separate"/>
            </w:r>
            <w:r w:rsidR="00DF7CFA">
              <w:rPr>
                <w:noProof/>
                <w:webHidden/>
              </w:rPr>
              <w:t>45</w:t>
            </w:r>
            <w:r w:rsidR="00576AD7">
              <w:rPr>
                <w:noProof/>
                <w:webHidden/>
              </w:rPr>
              <w:fldChar w:fldCharType="end"/>
            </w:r>
          </w:hyperlink>
        </w:p>
        <w:p w14:paraId="49A9569D" w14:textId="19F5D777" w:rsidR="00576AD7" w:rsidRDefault="00190806">
          <w:pPr>
            <w:pStyle w:val="TDC1"/>
            <w:tabs>
              <w:tab w:val="right" w:leader="dot" w:pos="9000"/>
            </w:tabs>
            <w:rPr>
              <w:noProof/>
              <w:sz w:val="22"/>
              <w:szCs w:val="22"/>
              <w:lang w:eastAsia="es-ES"/>
            </w:rPr>
          </w:pPr>
          <w:hyperlink w:anchor="_Toc214363311" w:history="1">
            <w:r w:rsidR="00576AD7" w:rsidRPr="00134971">
              <w:rPr>
                <w:rStyle w:val="Hipervnculo"/>
                <w:b/>
                <w:bCs/>
                <w:noProof/>
              </w:rPr>
              <w:t>16.</w:t>
            </w:r>
            <w:r w:rsidR="00576AD7">
              <w:rPr>
                <w:noProof/>
                <w:sz w:val="22"/>
                <w:szCs w:val="22"/>
                <w:lang w:eastAsia="es-ES"/>
              </w:rPr>
              <w:tab/>
            </w:r>
            <w:r w:rsidR="00576AD7" w:rsidRPr="00134971">
              <w:rPr>
                <w:rStyle w:val="Hipervnculo"/>
                <w:b/>
                <w:noProof/>
              </w:rPr>
              <w:t>ANEXOS</w:t>
            </w:r>
            <w:r w:rsidR="00576AD7">
              <w:rPr>
                <w:noProof/>
                <w:webHidden/>
              </w:rPr>
              <w:tab/>
            </w:r>
            <w:r w:rsidR="00576AD7">
              <w:rPr>
                <w:noProof/>
                <w:webHidden/>
              </w:rPr>
              <w:fldChar w:fldCharType="begin"/>
            </w:r>
            <w:r w:rsidR="00576AD7">
              <w:rPr>
                <w:noProof/>
                <w:webHidden/>
              </w:rPr>
              <w:instrText xml:space="preserve"> PAGEREF _Toc214363311 \h </w:instrText>
            </w:r>
            <w:r w:rsidR="00576AD7">
              <w:rPr>
                <w:noProof/>
                <w:webHidden/>
              </w:rPr>
            </w:r>
            <w:r w:rsidR="00576AD7">
              <w:rPr>
                <w:noProof/>
                <w:webHidden/>
              </w:rPr>
              <w:fldChar w:fldCharType="separate"/>
            </w:r>
            <w:r w:rsidR="00DF7CFA">
              <w:rPr>
                <w:noProof/>
                <w:webHidden/>
              </w:rPr>
              <w:t>45</w:t>
            </w:r>
            <w:r w:rsidR="00576AD7">
              <w:rPr>
                <w:noProof/>
                <w:webHidden/>
              </w:rPr>
              <w:fldChar w:fldCharType="end"/>
            </w:r>
          </w:hyperlink>
        </w:p>
        <w:p w14:paraId="0A51DA58" w14:textId="5BF4113A" w:rsidR="005405C1" w:rsidRDefault="005405C1">
          <w:r>
            <w:rPr>
              <w:b/>
              <w:bCs/>
            </w:rPr>
            <w:fldChar w:fldCharType="end"/>
          </w:r>
        </w:p>
      </w:sdtContent>
    </w:sdt>
    <w:p w14:paraId="76498C3A" w14:textId="77777777" w:rsidR="002C18A3" w:rsidRDefault="002C18A3">
      <w:pPr>
        <w:sectPr w:rsidR="002C18A3">
          <w:footerReference w:type="default" r:id="rId9"/>
          <w:pgSz w:w="11910" w:h="16840"/>
          <w:pgMar w:top="1580" w:right="1300" w:bottom="1200" w:left="1600" w:header="0" w:footer="1000" w:gutter="0"/>
          <w:pgNumType w:start="2"/>
          <w:cols w:space="720"/>
        </w:sectPr>
      </w:pPr>
    </w:p>
    <w:p w14:paraId="7E959151" w14:textId="2CDD7E38" w:rsidR="002C18A3" w:rsidRPr="00FD4C59" w:rsidRDefault="00613F5A" w:rsidP="00F87ABC">
      <w:pPr>
        <w:pStyle w:val="Ttulo1"/>
        <w:tabs>
          <w:tab w:val="clear" w:pos="574"/>
          <w:tab w:val="left" w:pos="822"/>
        </w:tabs>
        <w:spacing w:before="1"/>
        <w:ind w:left="426" w:firstLine="0"/>
        <w:rPr>
          <w:b/>
        </w:rPr>
      </w:pPr>
      <w:bookmarkStart w:id="0" w:name="_Toc214363274"/>
      <w:r w:rsidRPr="00FD4C59">
        <w:rPr>
          <w:b/>
          <w:caps w:val="0"/>
          <w:color w:val="001F5F"/>
        </w:rPr>
        <w:lastRenderedPageBreak/>
        <w:t>INTRODUCCIÓN</w:t>
      </w:r>
      <w:bookmarkEnd w:id="0"/>
    </w:p>
    <w:p w14:paraId="53E9FE54" w14:textId="55B243F0" w:rsidR="00C8282E" w:rsidRPr="00EC7263" w:rsidRDefault="005A70DE" w:rsidP="00C8282E">
      <w:pPr>
        <w:spacing w:before="120" w:after="120" w:line="262" w:lineRule="auto"/>
        <w:ind w:left="425"/>
        <w:jc w:val="both"/>
        <w:rPr>
          <w:rFonts w:cstheme="minorHAnsi"/>
          <w:sz w:val="24"/>
          <w:szCs w:val="24"/>
        </w:rPr>
      </w:pPr>
      <w:r w:rsidRPr="00EC7263">
        <w:rPr>
          <w:rFonts w:cstheme="minorHAnsi"/>
          <w:sz w:val="24"/>
          <w:szCs w:val="24"/>
        </w:rPr>
        <w:t>Con fecha</w:t>
      </w:r>
      <w:r w:rsidR="00884CFB" w:rsidRPr="00EC7263">
        <w:rPr>
          <w:rFonts w:cstheme="minorHAnsi"/>
          <w:sz w:val="24"/>
          <w:szCs w:val="24"/>
        </w:rPr>
        <w:t xml:space="preserve"> 23 de noviembre</w:t>
      </w:r>
      <w:r w:rsidRPr="00EC7263">
        <w:rPr>
          <w:rFonts w:cstheme="minorHAnsi"/>
          <w:sz w:val="24"/>
          <w:szCs w:val="24"/>
        </w:rPr>
        <w:t xml:space="preserve"> de 202</w:t>
      </w:r>
      <w:r w:rsidR="00FD4C59" w:rsidRPr="00EC7263">
        <w:rPr>
          <w:rFonts w:cstheme="minorHAnsi"/>
          <w:sz w:val="24"/>
          <w:szCs w:val="24"/>
        </w:rPr>
        <w:t>5</w:t>
      </w:r>
      <w:r w:rsidRPr="00EC7263">
        <w:rPr>
          <w:rFonts w:cstheme="minorHAnsi"/>
          <w:sz w:val="24"/>
          <w:szCs w:val="24"/>
        </w:rPr>
        <w:t xml:space="preserve"> se publicó la </w:t>
      </w:r>
      <w:r w:rsidR="00FD4C59" w:rsidRPr="00EC7263">
        <w:rPr>
          <w:sz w:val="24"/>
          <w:szCs w:val="24"/>
        </w:rPr>
        <w:t>RESOLUCIÓN DE LA SECRETARÍA DE ESTADO DE MEDIO AMBIENTE POR LA QUE SE CONCEDE MEDIANTE EL PROCEDIMIENTO DE CONCESIÓN DIRECTA UNA SUBVENCIÓN PREVISTA EN EL REAL DECRETO-LEY 7/2024, DE 11 DE NOVIEMBRE, POR EL QUE SE ADOPTAN MEDIDAS URGENTES PARA EL IMPULSO DEL PLAN DE RESPUESTA INMEDIATA, RECONSTRUCCIÓN Y RELANZAMIENTO FRENTE A LOS DAÑOS CAUSADOS POR LA DEPRESIÓN AISLADA EN NIVELES ALTOS (DANA) EN DIFERENTES MUNICIPIOS ENTRE EL 28 DE OCTU</w:t>
      </w:r>
      <w:r w:rsidR="00884CFB" w:rsidRPr="00EC7263">
        <w:rPr>
          <w:sz w:val="24"/>
          <w:szCs w:val="24"/>
        </w:rPr>
        <w:t xml:space="preserve">BRE Y EL 4 DE NOVIEMBRE DE 2024 </w:t>
      </w:r>
      <w:r w:rsidR="00B5637A" w:rsidRPr="00EC7263">
        <w:rPr>
          <w:rFonts w:cstheme="minorHAnsi"/>
          <w:sz w:val="24"/>
          <w:szCs w:val="24"/>
        </w:rPr>
        <w:t>(en adelante, la</w:t>
      </w:r>
      <w:r w:rsidR="00FD4C59" w:rsidRPr="00EC7263">
        <w:rPr>
          <w:rFonts w:cstheme="minorHAnsi"/>
          <w:sz w:val="24"/>
          <w:szCs w:val="24"/>
        </w:rPr>
        <w:t xml:space="preserve"> </w:t>
      </w:r>
      <w:r w:rsidR="00090CF0" w:rsidRPr="00EC7263">
        <w:rPr>
          <w:rFonts w:cstheme="minorHAnsi"/>
          <w:sz w:val="24"/>
          <w:szCs w:val="24"/>
        </w:rPr>
        <w:t>RESOLUCIÓN DE CONCESIÓN</w:t>
      </w:r>
      <w:r w:rsidR="00FD4C59" w:rsidRPr="00EC7263">
        <w:rPr>
          <w:rFonts w:cstheme="minorHAnsi"/>
          <w:sz w:val="24"/>
          <w:szCs w:val="24"/>
        </w:rPr>
        <w:t>).</w:t>
      </w:r>
    </w:p>
    <w:p w14:paraId="55B70A9C" w14:textId="3B8FC349" w:rsidR="00BA3E9C" w:rsidRPr="00EC7263" w:rsidRDefault="00BA3E9C" w:rsidP="00BA3E9C">
      <w:pPr>
        <w:spacing w:before="120" w:after="120" w:line="262" w:lineRule="auto"/>
        <w:ind w:left="426"/>
        <w:jc w:val="both"/>
        <w:rPr>
          <w:rFonts w:cstheme="minorHAnsi"/>
          <w:sz w:val="24"/>
          <w:szCs w:val="24"/>
        </w:rPr>
      </w:pPr>
      <w:r w:rsidRPr="00EC7263">
        <w:rPr>
          <w:rFonts w:cstheme="minorHAnsi"/>
          <w:sz w:val="24"/>
          <w:szCs w:val="24"/>
        </w:rPr>
        <w:t xml:space="preserve">De acuerdo con el artículo 56.6 del Real Decreto-Ley 7/2024, de 11 de noviembre, el procedimiento de concesión de estas ayudas se instruirá por el órgano de la Dirección General del Agua que determine la persona titular, definido en la resolución de la Directora General del Agua de fecha 17 de diciembre de 2024, y se concederán de oficio por resolución de la persona titular de la Secretaría de Estado de Medio Ambiente. </w:t>
      </w:r>
    </w:p>
    <w:p w14:paraId="51F5E966" w14:textId="2F6B4762" w:rsidR="00884CFB" w:rsidRPr="00EC7263" w:rsidRDefault="00BA3E9C" w:rsidP="00BA3E9C">
      <w:pPr>
        <w:spacing w:before="120" w:after="120" w:line="262" w:lineRule="auto"/>
        <w:ind w:left="426"/>
        <w:jc w:val="both"/>
        <w:rPr>
          <w:rFonts w:cstheme="minorHAnsi"/>
          <w:sz w:val="24"/>
          <w:szCs w:val="24"/>
        </w:rPr>
      </w:pPr>
      <w:r w:rsidRPr="00EC7263">
        <w:rPr>
          <w:rFonts w:cstheme="minorHAnsi"/>
          <w:sz w:val="24"/>
          <w:szCs w:val="24"/>
        </w:rPr>
        <w:t>La Dirección General del Agua, integrada en la Secretaría de Estado de Medio Ambiente, en virtud del Real Decreto 503/2024, de 21 de mayo, por el que se desarrolla la estructura orgánica básica del Ministerio para la Transición Ecológica y el Reto Demográfico, y se modifica el Real Decreto 1009/2023, de 5 de diciembre, por el que se establece la estructura orgánica básica de los departamentos ministeriales, tiene entre sus funciones “</w:t>
      </w:r>
      <w:r w:rsidRPr="00EC7263">
        <w:rPr>
          <w:rFonts w:cstheme="minorHAnsi"/>
          <w:i/>
          <w:iCs/>
          <w:sz w:val="24"/>
          <w:szCs w:val="24"/>
        </w:rPr>
        <w:t>La elaboración del proyecto de presupuesto y los objetivos anuales de gestión de la Dirección General, así como su control y seguimiento; la programación y elaboración de los proyectos financiables con fondos europeos y su seguimiento y evaluación; la tramitación y gestión económico-financiera de los expedientes de gasto y control de las certificaciones de obras y la documentación contable inherente; la gestión económica de las subvenciones recogidas en los Presupuestos Generales del Estado con cargo a la Dirección General del Agua”.</w:t>
      </w:r>
    </w:p>
    <w:p w14:paraId="2147DB06" w14:textId="3D427D73" w:rsidR="00C95F01" w:rsidRPr="00EC7263" w:rsidRDefault="00FC048F" w:rsidP="00F87ABC">
      <w:pPr>
        <w:spacing w:before="120" w:after="120" w:line="262" w:lineRule="auto"/>
        <w:ind w:left="426"/>
        <w:jc w:val="both"/>
        <w:rPr>
          <w:rFonts w:cstheme="minorHAnsi"/>
          <w:sz w:val="24"/>
          <w:szCs w:val="24"/>
        </w:rPr>
      </w:pPr>
      <w:r w:rsidRPr="00EC7263">
        <w:rPr>
          <w:rFonts w:cstheme="minorHAnsi"/>
          <w:sz w:val="24"/>
          <w:szCs w:val="24"/>
        </w:rPr>
        <w:t>El objetivo de esta guía es desarrollar el alcance, procedimiento y modelos de cada uno de los hitos de justificación</w:t>
      </w:r>
      <w:r w:rsidR="00BA3E9C" w:rsidRPr="00EC7263">
        <w:rPr>
          <w:rFonts w:cstheme="minorHAnsi"/>
          <w:sz w:val="24"/>
          <w:szCs w:val="24"/>
        </w:rPr>
        <w:t xml:space="preserve"> que deberán seguirse y que regularán la interacción</w:t>
      </w:r>
      <w:r w:rsidR="009F3CC0" w:rsidRPr="00EC7263">
        <w:rPr>
          <w:rFonts w:cstheme="minorHAnsi"/>
          <w:sz w:val="24"/>
          <w:szCs w:val="24"/>
        </w:rPr>
        <w:t xml:space="preserve"> entre beneficiarios y la propia</w:t>
      </w:r>
      <w:r w:rsidR="00BA3E9C" w:rsidRPr="00EC7263">
        <w:rPr>
          <w:rFonts w:cstheme="minorHAnsi"/>
          <w:sz w:val="24"/>
          <w:szCs w:val="24"/>
        </w:rPr>
        <w:t xml:space="preserve"> Dirección General del Agua</w:t>
      </w:r>
      <w:r w:rsidR="009F3CC0" w:rsidRPr="00EC7263">
        <w:rPr>
          <w:rFonts w:cstheme="minorHAnsi"/>
          <w:sz w:val="24"/>
          <w:szCs w:val="24"/>
        </w:rPr>
        <w:t xml:space="preserve"> y Secretaría de Estado de Medio Ambiente</w:t>
      </w:r>
      <w:r w:rsidRPr="00EC7263">
        <w:rPr>
          <w:rFonts w:cstheme="minorHAnsi"/>
          <w:sz w:val="24"/>
          <w:szCs w:val="24"/>
        </w:rPr>
        <w:t>.</w:t>
      </w:r>
      <w:r w:rsidR="00BA3E9C" w:rsidRPr="00EC7263">
        <w:rPr>
          <w:rFonts w:cstheme="minorHAnsi"/>
          <w:sz w:val="24"/>
          <w:szCs w:val="24"/>
        </w:rPr>
        <w:t xml:space="preserve"> </w:t>
      </w:r>
    </w:p>
    <w:p w14:paraId="7AF352A4" w14:textId="44F1CB54" w:rsidR="001F1DF5" w:rsidRDefault="00C95F01" w:rsidP="00A43C6A">
      <w:pPr>
        <w:spacing w:before="120" w:after="120" w:line="262" w:lineRule="auto"/>
        <w:ind w:left="426"/>
        <w:jc w:val="both"/>
        <w:rPr>
          <w:rFonts w:cstheme="minorHAnsi"/>
          <w:sz w:val="24"/>
          <w:szCs w:val="24"/>
        </w:rPr>
      </w:pPr>
      <w:r w:rsidRPr="00EC7263">
        <w:rPr>
          <w:rFonts w:cstheme="minorHAnsi"/>
          <w:sz w:val="24"/>
          <w:szCs w:val="24"/>
        </w:rPr>
        <w:t>La guía tiene carácter informativo con el fin de facilitar la ejecución y justificación de las ayudas</w:t>
      </w:r>
      <w:r w:rsidR="000A4F86" w:rsidRPr="00EC7263">
        <w:rPr>
          <w:rFonts w:cstheme="minorHAnsi"/>
          <w:sz w:val="24"/>
          <w:szCs w:val="24"/>
        </w:rPr>
        <w:t xml:space="preserve"> y</w:t>
      </w:r>
      <w:r w:rsidRPr="00EC7263">
        <w:rPr>
          <w:rFonts w:cstheme="minorHAnsi"/>
          <w:sz w:val="24"/>
          <w:szCs w:val="24"/>
        </w:rPr>
        <w:t xml:space="preserve"> no sustituye a lo </w:t>
      </w:r>
      <w:r w:rsidR="003B50EB" w:rsidRPr="00EC7263">
        <w:rPr>
          <w:rFonts w:cstheme="minorHAnsi"/>
          <w:sz w:val="24"/>
          <w:szCs w:val="24"/>
        </w:rPr>
        <w:t xml:space="preserve">dispuesto </w:t>
      </w:r>
      <w:r w:rsidRPr="00EC7263">
        <w:rPr>
          <w:rFonts w:cstheme="minorHAnsi"/>
          <w:sz w:val="24"/>
          <w:szCs w:val="24"/>
        </w:rPr>
        <w:t xml:space="preserve">en </w:t>
      </w:r>
      <w:r w:rsidR="00FD4C59" w:rsidRPr="00EC7263">
        <w:rPr>
          <w:rFonts w:cstheme="minorHAnsi"/>
          <w:sz w:val="24"/>
          <w:szCs w:val="24"/>
        </w:rPr>
        <w:t xml:space="preserve">la </w:t>
      </w:r>
      <w:r w:rsidR="0083091F" w:rsidRPr="00EC7263">
        <w:rPr>
          <w:rFonts w:cstheme="minorHAnsi"/>
          <w:sz w:val="24"/>
          <w:szCs w:val="24"/>
        </w:rPr>
        <w:t>RESOLUCIÓN DE LA CONCESIÓN</w:t>
      </w:r>
      <w:r w:rsidRPr="00EC7263">
        <w:rPr>
          <w:rFonts w:cstheme="minorHAnsi"/>
          <w:sz w:val="24"/>
          <w:szCs w:val="24"/>
        </w:rPr>
        <w:t xml:space="preserve">, ni </w:t>
      </w:r>
      <w:r w:rsidR="003B50EB" w:rsidRPr="00EC7263">
        <w:rPr>
          <w:rFonts w:cstheme="minorHAnsi"/>
          <w:sz w:val="24"/>
          <w:szCs w:val="24"/>
        </w:rPr>
        <w:t>a</w:t>
      </w:r>
      <w:r w:rsidRPr="00EC7263">
        <w:rPr>
          <w:rFonts w:cstheme="minorHAnsi"/>
          <w:sz w:val="24"/>
          <w:szCs w:val="24"/>
        </w:rPr>
        <w:t xml:space="preserve"> lo establecido en la legislación aplicable a las mismas.</w:t>
      </w:r>
      <w:r w:rsidR="007C40CB" w:rsidRPr="00EC7263">
        <w:rPr>
          <w:rFonts w:cstheme="minorHAnsi"/>
          <w:sz w:val="24"/>
          <w:szCs w:val="24"/>
        </w:rPr>
        <w:t xml:space="preserve"> </w:t>
      </w:r>
      <w:r w:rsidRPr="00EC7263">
        <w:rPr>
          <w:rFonts w:cstheme="minorHAnsi"/>
          <w:sz w:val="24"/>
          <w:szCs w:val="24"/>
        </w:rPr>
        <w:t>En el caso de contradicciones entre la presente guía y la Convocatoria u otra legislación aplicable, prevalecerá siempre lo establecido en la normativa enumerada.</w:t>
      </w:r>
    </w:p>
    <w:p w14:paraId="513FC3CB" w14:textId="77777777" w:rsidR="00A43C6A" w:rsidRPr="00EC7263" w:rsidRDefault="00A43C6A" w:rsidP="00A43C6A">
      <w:pPr>
        <w:spacing w:before="120" w:after="120" w:line="262" w:lineRule="auto"/>
        <w:ind w:left="426"/>
        <w:jc w:val="both"/>
        <w:rPr>
          <w:rFonts w:cstheme="minorHAnsi"/>
          <w:sz w:val="24"/>
          <w:szCs w:val="24"/>
        </w:rPr>
      </w:pPr>
    </w:p>
    <w:p w14:paraId="19A48077" w14:textId="6B58E820" w:rsidR="002D3127" w:rsidRPr="00EC7263" w:rsidRDefault="00613F5A" w:rsidP="00F87ABC">
      <w:pPr>
        <w:pStyle w:val="Ttulo1"/>
        <w:tabs>
          <w:tab w:val="clear" w:pos="574"/>
          <w:tab w:val="num" w:pos="284"/>
          <w:tab w:val="left" w:pos="822"/>
        </w:tabs>
        <w:ind w:left="284" w:firstLine="0"/>
        <w:rPr>
          <w:b/>
          <w:color w:val="001F5F"/>
          <w:sz w:val="24"/>
          <w:szCs w:val="24"/>
        </w:rPr>
      </w:pPr>
      <w:bookmarkStart w:id="1" w:name="_Toc214363275"/>
      <w:r w:rsidRPr="00EC7263">
        <w:rPr>
          <w:b/>
          <w:caps w:val="0"/>
          <w:color w:val="001F5F"/>
          <w:sz w:val="24"/>
          <w:szCs w:val="24"/>
        </w:rPr>
        <w:t>NORMATIVA REGULADORA</w:t>
      </w:r>
      <w:bookmarkEnd w:id="1"/>
    </w:p>
    <w:p w14:paraId="594F56A4" w14:textId="0D1A6669" w:rsidR="002D3127" w:rsidRPr="00EC7263" w:rsidRDefault="002D3127" w:rsidP="00545A20">
      <w:pPr>
        <w:pStyle w:val="Prrafodelista"/>
        <w:numPr>
          <w:ilvl w:val="0"/>
          <w:numId w:val="2"/>
        </w:numPr>
        <w:ind w:left="426" w:hanging="142"/>
        <w:jc w:val="both"/>
        <w:rPr>
          <w:sz w:val="24"/>
          <w:szCs w:val="24"/>
        </w:rPr>
      </w:pPr>
      <w:r w:rsidRPr="00EC7263">
        <w:rPr>
          <w:rFonts w:cstheme="minorHAnsi"/>
          <w:sz w:val="24"/>
          <w:szCs w:val="24"/>
        </w:rPr>
        <w:t>Ley</w:t>
      </w:r>
      <w:r w:rsidRPr="00EC7263">
        <w:rPr>
          <w:sz w:val="24"/>
          <w:szCs w:val="24"/>
        </w:rPr>
        <w:t xml:space="preserve"> 38/2003, de 17 de noviembre, General de Subvenciones, en particular lo dispuesto en materia de procedimientos de control financiero, reintegro y revisión de actos</w:t>
      </w:r>
      <w:r w:rsidR="00580767" w:rsidRPr="00EC7263">
        <w:rPr>
          <w:sz w:val="24"/>
          <w:szCs w:val="24"/>
        </w:rPr>
        <w:t xml:space="preserve"> (en adelante, LGS)</w:t>
      </w:r>
      <w:r w:rsidRPr="00EC7263">
        <w:rPr>
          <w:sz w:val="24"/>
          <w:szCs w:val="24"/>
        </w:rPr>
        <w:t xml:space="preserve">. </w:t>
      </w:r>
    </w:p>
    <w:p w14:paraId="53BBB2C2" w14:textId="7238064F" w:rsidR="002D3127" w:rsidRPr="00EC7263" w:rsidRDefault="002D3127" w:rsidP="00F87ABC">
      <w:pPr>
        <w:pStyle w:val="Prrafodelista"/>
        <w:numPr>
          <w:ilvl w:val="0"/>
          <w:numId w:val="2"/>
        </w:numPr>
        <w:ind w:left="426" w:hanging="142"/>
        <w:jc w:val="both"/>
        <w:rPr>
          <w:rFonts w:cstheme="minorHAnsi"/>
          <w:sz w:val="24"/>
          <w:szCs w:val="24"/>
        </w:rPr>
      </w:pPr>
      <w:r w:rsidRPr="00EC7263">
        <w:rPr>
          <w:rFonts w:cstheme="minorHAnsi"/>
          <w:sz w:val="24"/>
          <w:szCs w:val="24"/>
        </w:rPr>
        <w:t>Real Decreto 887/2006, de 21 de julio, por el que se aprueba el Reglamento de la Ley General de Subvenciones</w:t>
      </w:r>
      <w:r w:rsidR="00052CBC" w:rsidRPr="00EC7263">
        <w:rPr>
          <w:rFonts w:cstheme="minorHAnsi"/>
          <w:sz w:val="24"/>
          <w:szCs w:val="24"/>
        </w:rPr>
        <w:t xml:space="preserve"> (en adelante, RLGS)</w:t>
      </w:r>
      <w:r w:rsidRPr="00EC7263">
        <w:rPr>
          <w:rFonts w:cstheme="minorHAnsi"/>
          <w:sz w:val="24"/>
          <w:szCs w:val="24"/>
        </w:rPr>
        <w:t xml:space="preserve">. </w:t>
      </w:r>
    </w:p>
    <w:p w14:paraId="62C5ACDE" w14:textId="57B43039" w:rsidR="002D3127" w:rsidRPr="00EC7263" w:rsidRDefault="002D3127" w:rsidP="00F87ABC">
      <w:pPr>
        <w:pStyle w:val="Prrafodelista"/>
        <w:numPr>
          <w:ilvl w:val="0"/>
          <w:numId w:val="2"/>
        </w:numPr>
        <w:ind w:left="426" w:hanging="142"/>
        <w:jc w:val="both"/>
        <w:rPr>
          <w:rFonts w:cstheme="minorHAnsi"/>
          <w:sz w:val="24"/>
          <w:szCs w:val="24"/>
        </w:rPr>
      </w:pPr>
      <w:r w:rsidRPr="00EC7263">
        <w:rPr>
          <w:rFonts w:cstheme="minorHAnsi"/>
          <w:sz w:val="24"/>
          <w:szCs w:val="24"/>
        </w:rPr>
        <w:lastRenderedPageBreak/>
        <w:t>Ley 39/2015, de 1 de octubre, del Procedimiento Administrativo Común de las Administraciones Públicas.</w:t>
      </w:r>
    </w:p>
    <w:p w14:paraId="5485AC2B" w14:textId="71569280" w:rsidR="00FD4C59" w:rsidRPr="00EC7263" w:rsidRDefault="002D3127" w:rsidP="00FD4C59">
      <w:pPr>
        <w:pStyle w:val="Prrafodelista"/>
        <w:numPr>
          <w:ilvl w:val="0"/>
          <w:numId w:val="2"/>
        </w:numPr>
        <w:ind w:left="426" w:hanging="142"/>
        <w:jc w:val="both"/>
        <w:rPr>
          <w:rFonts w:cstheme="minorHAnsi"/>
          <w:sz w:val="24"/>
          <w:szCs w:val="24"/>
        </w:rPr>
      </w:pPr>
      <w:r w:rsidRPr="00EC7263">
        <w:rPr>
          <w:rFonts w:cstheme="minorHAnsi"/>
          <w:sz w:val="24"/>
          <w:szCs w:val="24"/>
        </w:rPr>
        <w:t>Ley 9/2017, de 8 de noviembre, de Contratos del Sector Público, por la que se transponen al ordenamiento jurídico español las directivas del Parlamento Europeo y del Consejo 2014/23/UE y 2014/24/UE, de 26 de febrero de 2014, en caso de que en la ejecución de las subvenciones se celebren contratos que deban someterse a esta ley</w:t>
      </w:r>
      <w:r w:rsidR="00580767" w:rsidRPr="00EC7263">
        <w:rPr>
          <w:rFonts w:cstheme="minorHAnsi"/>
          <w:sz w:val="24"/>
          <w:szCs w:val="24"/>
        </w:rPr>
        <w:t xml:space="preserve"> (en adelante, LCSP)</w:t>
      </w:r>
      <w:r w:rsidRPr="00EC7263">
        <w:rPr>
          <w:rFonts w:cstheme="minorHAnsi"/>
          <w:sz w:val="24"/>
          <w:szCs w:val="24"/>
        </w:rPr>
        <w:t>.</w:t>
      </w:r>
    </w:p>
    <w:p w14:paraId="213F3110" w14:textId="50607F52" w:rsidR="00FD4C59" w:rsidRPr="00EC7263" w:rsidRDefault="00FD4C59" w:rsidP="00FD4C59">
      <w:pPr>
        <w:pStyle w:val="Prrafodelista"/>
        <w:numPr>
          <w:ilvl w:val="0"/>
          <w:numId w:val="2"/>
        </w:numPr>
        <w:ind w:left="426" w:hanging="142"/>
        <w:jc w:val="both"/>
        <w:rPr>
          <w:rFonts w:cstheme="minorHAnsi"/>
          <w:sz w:val="24"/>
          <w:szCs w:val="24"/>
        </w:rPr>
      </w:pPr>
      <w:r w:rsidRPr="00EC7263">
        <w:rPr>
          <w:sz w:val="24"/>
          <w:szCs w:val="24"/>
        </w:rPr>
        <w:t>Real Decreto-ley 6/2024, de 5 de noviembre, por el que se adoptan medidas urgentes de respuesta ante los daños causados por la Depresión Aislada en Niveles Altos (DANA) en diferentes municipios entre el 28 de octubre y el 4 de noviembre de 2024.</w:t>
      </w:r>
    </w:p>
    <w:p w14:paraId="22ADA0BD" w14:textId="6C4381F4" w:rsidR="00121546" w:rsidRPr="00EC7263" w:rsidRDefault="00FD4C59" w:rsidP="00FD4C59">
      <w:pPr>
        <w:pStyle w:val="Prrafodelista"/>
        <w:numPr>
          <w:ilvl w:val="0"/>
          <w:numId w:val="2"/>
        </w:numPr>
        <w:ind w:left="426" w:hanging="142"/>
        <w:rPr>
          <w:rFonts w:cstheme="minorHAnsi"/>
          <w:sz w:val="24"/>
          <w:szCs w:val="24"/>
        </w:rPr>
      </w:pPr>
      <w:r w:rsidRPr="00EC7263">
        <w:rPr>
          <w:rFonts w:cstheme="minorHAnsi"/>
          <w:sz w:val="24"/>
          <w:szCs w:val="24"/>
        </w:rPr>
        <w:t>Real Decreto-ley 7/2024, de 11 de noviembre, por el que se adoptan medidas urgentes para el impulso del Plan de respuesta inmediata, reconstrucción y relanzamiento frente a los daños causados por la Depresión Aislada en Niveles Altos (DANA) en diferentes municipios entre el 28 de octubre y el 4 de noviembre de 2024.</w:t>
      </w:r>
    </w:p>
    <w:p w14:paraId="74DD6D04" w14:textId="25D5C098" w:rsidR="00FD4C59" w:rsidRPr="00EC7263" w:rsidRDefault="00FD4C59" w:rsidP="00FD4C59">
      <w:pPr>
        <w:pStyle w:val="Prrafodelista"/>
        <w:numPr>
          <w:ilvl w:val="0"/>
          <w:numId w:val="2"/>
        </w:numPr>
        <w:ind w:left="426" w:hanging="142"/>
        <w:rPr>
          <w:rFonts w:cstheme="minorHAnsi"/>
          <w:sz w:val="24"/>
          <w:szCs w:val="24"/>
        </w:rPr>
      </w:pPr>
      <w:r w:rsidRPr="00EC7263">
        <w:rPr>
          <w:sz w:val="24"/>
          <w:szCs w:val="24"/>
        </w:rPr>
        <w:t>Resolución de la Secretaría de Estado de Medio Ambiente por la que se concede mediante el procedimiento de concesión directa una subvención prevista en el real decreto-ley 7/2024, de 11 de noviembre, por el que se adoptan medidas urgentes para el impulso del plan de respuesta inmediata, reconstrucción y relanzamiento frente a los daños causados por la depresión aislada en niveles altos (DANA) en diferentes municipios entre el 28 de octubre y el 4 de noviembre de 2024.</w:t>
      </w:r>
    </w:p>
    <w:p w14:paraId="12B15275" w14:textId="77777777" w:rsidR="004A4504" w:rsidRPr="00EC7263" w:rsidRDefault="004A4504" w:rsidP="00410554">
      <w:pPr>
        <w:pStyle w:val="Prrafodelista"/>
        <w:ind w:left="462"/>
        <w:rPr>
          <w:rFonts w:cstheme="minorHAnsi"/>
          <w:sz w:val="24"/>
          <w:szCs w:val="24"/>
        </w:rPr>
      </w:pPr>
    </w:p>
    <w:p w14:paraId="1113E43A" w14:textId="2A0BCC02" w:rsidR="00137B1D" w:rsidRPr="00EC7263" w:rsidRDefault="00613F5A" w:rsidP="00F87ABC">
      <w:pPr>
        <w:pStyle w:val="Ttulo1"/>
        <w:tabs>
          <w:tab w:val="clear" w:pos="574"/>
          <w:tab w:val="num" w:pos="284"/>
          <w:tab w:val="left" w:pos="822"/>
        </w:tabs>
        <w:ind w:left="284" w:firstLine="0"/>
        <w:rPr>
          <w:b/>
          <w:color w:val="001F5F"/>
          <w:sz w:val="24"/>
          <w:szCs w:val="24"/>
        </w:rPr>
      </w:pPr>
      <w:bookmarkStart w:id="2" w:name="_Toc214363276"/>
      <w:r w:rsidRPr="00EC7263">
        <w:rPr>
          <w:b/>
          <w:caps w:val="0"/>
          <w:color w:val="001F5F"/>
          <w:sz w:val="24"/>
          <w:szCs w:val="24"/>
        </w:rPr>
        <w:t>PLAZOS DE EJECUCIÓN Y JUSTIFICACIÓN</w:t>
      </w:r>
      <w:bookmarkEnd w:id="2"/>
    </w:p>
    <w:p w14:paraId="4DF40DF0" w14:textId="6B829A35" w:rsidR="005F6E0F" w:rsidRPr="00EC7263" w:rsidRDefault="00613F5A" w:rsidP="00410554">
      <w:pPr>
        <w:pStyle w:val="Ttulo2"/>
        <w:ind w:left="709" w:hanging="425"/>
        <w:rPr>
          <w:sz w:val="24"/>
          <w:szCs w:val="24"/>
        </w:rPr>
      </w:pPr>
      <w:bookmarkStart w:id="3" w:name="_PLAZO_DE_EJECUCIÓN"/>
      <w:bookmarkStart w:id="4" w:name="_Toc214363277"/>
      <w:bookmarkEnd w:id="3"/>
      <w:r w:rsidRPr="00EC7263">
        <w:rPr>
          <w:caps w:val="0"/>
          <w:sz w:val="24"/>
          <w:szCs w:val="24"/>
        </w:rPr>
        <w:t>PLAZO DE EJECUCIÓN</w:t>
      </w:r>
      <w:bookmarkEnd w:id="4"/>
    </w:p>
    <w:p w14:paraId="00654D68" w14:textId="77777777" w:rsidR="001F3261" w:rsidRPr="00EC7263" w:rsidRDefault="001F3261" w:rsidP="00F87ABC">
      <w:pPr>
        <w:ind w:left="284"/>
        <w:jc w:val="both"/>
        <w:rPr>
          <w:rFonts w:cstheme="minorHAnsi"/>
          <w:iCs/>
          <w:color w:val="000000"/>
          <w:sz w:val="24"/>
          <w:szCs w:val="24"/>
        </w:rPr>
      </w:pPr>
    </w:p>
    <w:p w14:paraId="3D775AC6" w14:textId="645F422E" w:rsidR="00DA6815" w:rsidRPr="00EC7263" w:rsidRDefault="00871847" w:rsidP="00FD4C59">
      <w:pPr>
        <w:spacing w:before="120" w:after="120"/>
        <w:ind w:left="284"/>
        <w:jc w:val="both"/>
        <w:rPr>
          <w:sz w:val="24"/>
          <w:szCs w:val="24"/>
        </w:rPr>
      </w:pPr>
      <w:r w:rsidRPr="00EC7263">
        <w:rPr>
          <w:sz w:val="24"/>
          <w:szCs w:val="24"/>
        </w:rPr>
        <w:t xml:space="preserve">La actividad financiada habrá de realizarse por el beneficiario en el plazo de 48 meses a partir de la fecha de firma de la </w:t>
      </w:r>
      <w:r w:rsidR="00884CFB" w:rsidRPr="00EC7263">
        <w:rPr>
          <w:sz w:val="24"/>
          <w:szCs w:val="24"/>
        </w:rPr>
        <w:t>RESOLUCIÓN DE CONCESIÓN</w:t>
      </w:r>
      <w:r w:rsidRPr="00EC7263">
        <w:rPr>
          <w:sz w:val="24"/>
          <w:szCs w:val="24"/>
        </w:rPr>
        <w:t xml:space="preserve">. Dado que la resolución fue firmada el </w:t>
      </w:r>
      <w:r w:rsidR="00884CFB" w:rsidRPr="00EC7263">
        <w:rPr>
          <w:sz w:val="24"/>
          <w:szCs w:val="24"/>
        </w:rPr>
        <w:t xml:space="preserve">23 de </w:t>
      </w:r>
      <w:r w:rsidR="0083091F" w:rsidRPr="00EC7263">
        <w:rPr>
          <w:sz w:val="24"/>
          <w:szCs w:val="24"/>
        </w:rPr>
        <w:t>octubre</w:t>
      </w:r>
      <w:r w:rsidRPr="00EC7263">
        <w:rPr>
          <w:sz w:val="24"/>
          <w:szCs w:val="24"/>
        </w:rPr>
        <w:t xml:space="preserve"> de 2025, la fecha de finalización de las actuaciones subvencionadas no podrá superar el </w:t>
      </w:r>
      <w:r w:rsidR="00884CFB" w:rsidRPr="00EC7263">
        <w:rPr>
          <w:sz w:val="24"/>
          <w:szCs w:val="24"/>
        </w:rPr>
        <w:t xml:space="preserve">23 de </w:t>
      </w:r>
      <w:r w:rsidR="0083091F" w:rsidRPr="00EC7263">
        <w:rPr>
          <w:sz w:val="24"/>
          <w:szCs w:val="24"/>
        </w:rPr>
        <w:t>octubre</w:t>
      </w:r>
      <w:r w:rsidR="00884CFB" w:rsidRPr="00EC7263">
        <w:rPr>
          <w:sz w:val="24"/>
          <w:szCs w:val="24"/>
        </w:rPr>
        <w:t xml:space="preserve"> de 2029</w:t>
      </w:r>
      <w:r w:rsidRPr="00EC7263">
        <w:rPr>
          <w:sz w:val="24"/>
          <w:szCs w:val="24"/>
        </w:rPr>
        <w:t>. Se podrán subvencionar actuaciones que se encuentren en ejecución o cuya ejecución haya finalizado con anterioridad a la fecha de la Convocatoria, siempre que se hayan iniciado a partir del 28 de octubre de 2024 y se ajusten al conjunto de actuaciones finalmente subvencionadas.</w:t>
      </w:r>
      <w:r w:rsidR="00136099" w:rsidRPr="00EC7263">
        <w:rPr>
          <w:sz w:val="24"/>
          <w:szCs w:val="24"/>
        </w:rPr>
        <w:t xml:space="preserve"> </w:t>
      </w:r>
    </w:p>
    <w:p w14:paraId="0864FF0C" w14:textId="4F1D044E" w:rsidR="00884CFB" w:rsidRPr="00EC7263" w:rsidRDefault="0083091F" w:rsidP="00884CFB">
      <w:pPr>
        <w:spacing w:before="120" w:after="120"/>
        <w:ind w:left="284"/>
        <w:jc w:val="both"/>
        <w:rPr>
          <w:sz w:val="24"/>
          <w:szCs w:val="24"/>
        </w:rPr>
      </w:pPr>
      <w:r w:rsidRPr="00EC7263">
        <w:rPr>
          <w:sz w:val="24"/>
          <w:szCs w:val="24"/>
        </w:rPr>
        <w:t xml:space="preserve">En caso de que resulte imposible la realización de la actividad financiada en el plazo indicado, el órgano concedente de la subvención podrá ampliar dicho plazo por el tiempo estrictamente indispensable para concluir las actuaciones subvencionables, siempre que los beneficiarios lo soliciten con una antelación mínima de tres (3) meses a la finalización del plazo para la realización de su actividad, cuando concurran circunstancias sobrevenidas y con ello no se perjudiquen derechos de terceros, de conformidad con lo establecido en el artículo 64 del Real Decreto 887/2006, de 21 de julio, por el que se aprueba el Reglamento de la Ley 38/2003, de 17 de </w:t>
      </w:r>
      <w:r w:rsidRPr="00EC7263">
        <w:rPr>
          <w:sz w:val="24"/>
          <w:szCs w:val="24"/>
        </w:rPr>
        <w:lastRenderedPageBreak/>
        <w:t xml:space="preserve">noviembre, General de Subvenciones. </w:t>
      </w:r>
      <w:r w:rsidR="006373D6" w:rsidRPr="00EC7263">
        <w:rPr>
          <w:sz w:val="24"/>
          <w:szCs w:val="24"/>
        </w:rPr>
        <w:t>Dicha petición deberá presentarse de acuerdo al Anexo 1 de esta Guía.</w:t>
      </w:r>
    </w:p>
    <w:p w14:paraId="460EA19C" w14:textId="12001EE9" w:rsidR="006F05B8" w:rsidRPr="00EC7263" w:rsidRDefault="0094504A" w:rsidP="00884CFB">
      <w:pPr>
        <w:spacing w:before="120" w:after="120"/>
        <w:ind w:left="284"/>
        <w:jc w:val="both"/>
        <w:rPr>
          <w:sz w:val="24"/>
          <w:szCs w:val="24"/>
        </w:rPr>
      </w:pPr>
      <w:r w:rsidRPr="00EC7263">
        <w:rPr>
          <w:sz w:val="24"/>
          <w:szCs w:val="24"/>
        </w:rPr>
        <w:t xml:space="preserve">Se entenderá como </w:t>
      </w:r>
      <w:r w:rsidR="00127A8D" w:rsidRPr="00EC7263">
        <w:rPr>
          <w:sz w:val="24"/>
          <w:szCs w:val="24"/>
        </w:rPr>
        <w:t>fecha de fin de proyecto, la fecha del último pago</w:t>
      </w:r>
      <w:r w:rsidRPr="00EC7263">
        <w:rPr>
          <w:sz w:val="24"/>
          <w:szCs w:val="24"/>
        </w:rPr>
        <w:t xml:space="preserve"> realizado</w:t>
      </w:r>
      <w:r w:rsidR="00576AD7">
        <w:rPr>
          <w:sz w:val="24"/>
          <w:szCs w:val="24"/>
        </w:rPr>
        <w:t xml:space="preserve"> y de la recepción de los trabajos contratados</w:t>
      </w:r>
      <w:r w:rsidR="00005F65" w:rsidRPr="00EC7263">
        <w:rPr>
          <w:sz w:val="24"/>
          <w:szCs w:val="24"/>
        </w:rPr>
        <w:t>.</w:t>
      </w:r>
      <w:r w:rsidR="006F05B8" w:rsidRPr="00EC7263">
        <w:rPr>
          <w:sz w:val="24"/>
          <w:szCs w:val="24"/>
        </w:rPr>
        <w:t xml:space="preserve"> </w:t>
      </w:r>
      <w:r w:rsidRPr="00EC7263">
        <w:rPr>
          <w:sz w:val="24"/>
          <w:szCs w:val="24"/>
        </w:rPr>
        <w:t>La</w:t>
      </w:r>
      <w:r w:rsidR="006F05B8" w:rsidRPr="00EC7263">
        <w:rPr>
          <w:sz w:val="24"/>
          <w:szCs w:val="24"/>
        </w:rPr>
        <w:t xml:space="preserve"> fecha de pago de la factura </w:t>
      </w:r>
      <w:r w:rsidRPr="00EC7263">
        <w:rPr>
          <w:sz w:val="24"/>
          <w:szCs w:val="24"/>
        </w:rPr>
        <w:t xml:space="preserve">se corresponde con </w:t>
      </w:r>
      <w:r w:rsidR="008F745F" w:rsidRPr="00EC7263">
        <w:rPr>
          <w:sz w:val="24"/>
          <w:szCs w:val="24"/>
        </w:rPr>
        <w:t>la fecha</w:t>
      </w:r>
      <w:r w:rsidR="006F05B8" w:rsidRPr="00EC7263">
        <w:rPr>
          <w:sz w:val="24"/>
          <w:szCs w:val="24"/>
        </w:rPr>
        <w:t xml:space="preserve"> valor</w:t>
      </w:r>
      <w:r w:rsidRPr="00EC7263">
        <w:rPr>
          <w:sz w:val="24"/>
          <w:szCs w:val="24"/>
        </w:rPr>
        <w:t xml:space="preserve"> de pago</w:t>
      </w:r>
      <w:r w:rsidR="006F05B8" w:rsidRPr="00EC7263">
        <w:rPr>
          <w:sz w:val="24"/>
          <w:szCs w:val="24"/>
        </w:rPr>
        <w:t xml:space="preserve"> indicada en el extracto bancario.</w:t>
      </w:r>
    </w:p>
    <w:p w14:paraId="62A2CD7C" w14:textId="1EA5E81B" w:rsidR="00614624" w:rsidRPr="00EC7263" w:rsidRDefault="00614624" w:rsidP="00F87ABC">
      <w:pPr>
        <w:autoSpaceDE w:val="0"/>
        <w:autoSpaceDN w:val="0"/>
        <w:adjustRightInd w:val="0"/>
        <w:spacing w:after="0" w:line="240" w:lineRule="auto"/>
        <w:ind w:left="284"/>
        <w:jc w:val="both"/>
        <w:rPr>
          <w:rFonts w:cstheme="minorHAnsi"/>
          <w:iCs/>
          <w:sz w:val="24"/>
          <w:szCs w:val="24"/>
        </w:rPr>
      </w:pPr>
    </w:p>
    <w:p w14:paraId="5DC6082F" w14:textId="5ED48D49" w:rsidR="00614624" w:rsidRPr="00EC7263" w:rsidRDefault="005B143E" w:rsidP="005B143E">
      <w:pPr>
        <w:autoSpaceDE w:val="0"/>
        <w:autoSpaceDN w:val="0"/>
        <w:adjustRightInd w:val="0"/>
        <w:spacing w:after="0" w:line="240" w:lineRule="auto"/>
        <w:ind w:left="284" w:right="15"/>
        <w:jc w:val="both"/>
        <w:rPr>
          <w:rFonts w:asciiTheme="majorHAnsi" w:hAnsiTheme="majorHAnsi" w:cs="Calibri"/>
          <w:i/>
          <w:color w:val="4F81BD" w:themeColor="accent1"/>
          <w:sz w:val="24"/>
          <w:szCs w:val="24"/>
        </w:rPr>
      </w:pPr>
      <w:r w:rsidRPr="00EC7263">
        <w:rPr>
          <w:rFonts w:asciiTheme="majorHAnsi" w:hAnsiTheme="majorHAnsi" w:cs="Calibri"/>
          <w:b/>
          <w:i/>
          <w:color w:val="4F81BD" w:themeColor="accent1"/>
          <w:sz w:val="24"/>
          <w:szCs w:val="24"/>
          <w:u w:val="single"/>
        </w:rPr>
        <w:t>Importante:</w:t>
      </w:r>
      <w:r w:rsidRPr="00EC7263">
        <w:rPr>
          <w:rFonts w:asciiTheme="majorHAnsi" w:hAnsiTheme="majorHAnsi" w:cs="Calibri"/>
          <w:b/>
          <w:i/>
          <w:color w:val="4F81BD" w:themeColor="accent1"/>
          <w:sz w:val="24"/>
          <w:szCs w:val="24"/>
        </w:rPr>
        <w:t xml:space="preserve"> </w:t>
      </w:r>
      <w:r w:rsidR="00614624" w:rsidRPr="00EC7263">
        <w:rPr>
          <w:rFonts w:asciiTheme="majorHAnsi" w:hAnsiTheme="majorHAnsi" w:cs="Calibri"/>
          <w:i/>
          <w:iCs/>
          <w:color w:val="4F81BD" w:themeColor="accent1"/>
          <w:sz w:val="24"/>
          <w:szCs w:val="24"/>
        </w:rPr>
        <w:t>El gasto de auditoría tendrá que estar devengado y pagado con fecha anterior a la fecha de finalización. Por tanto, la ejecución efectiva de las actuaciones deberá finalizar con la anterioridad suficiente para que se puedan realizar los trabajos de auditoría, emitir la factura y realizar el pago correspondiente</w:t>
      </w:r>
      <w:r w:rsidRPr="00EC7263">
        <w:rPr>
          <w:rFonts w:asciiTheme="majorHAnsi" w:hAnsiTheme="majorHAnsi" w:cs="Calibri"/>
          <w:i/>
          <w:iCs/>
          <w:color w:val="4F81BD" w:themeColor="accent1"/>
          <w:sz w:val="24"/>
          <w:szCs w:val="24"/>
        </w:rPr>
        <w:t>.</w:t>
      </w:r>
    </w:p>
    <w:p w14:paraId="46778B91" w14:textId="209079FA" w:rsidR="000E4BF1" w:rsidRPr="00EC7263" w:rsidRDefault="000E4BF1" w:rsidP="00407957">
      <w:pPr>
        <w:autoSpaceDE w:val="0"/>
        <w:autoSpaceDN w:val="0"/>
        <w:adjustRightInd w:val="0"/>
        <w:spacing w:after="0" w:line="240" w:lineRule="auto"/>
        <w:jc w:val="both"/>
        <w:rPr>
          <w:rFonts w:cstheme="minorHAnsi"/>
          <w:iCs/>
          <w:sz w:val="24"/>
          <w:szCs w:val="24"/>
        </w:rPr>
      </w:pPr>
    </w:p>
    <w:p w14:paraId="4FBC3F30" w14:textId="21FC6B20" w:rsidR="00574793" w:rsidRPr="00EC7263" w:rsidRDefault="00613F5A" w:rsidP="00700084">
      <w:pPr>
        <w:pStyle w:val="Ttulo2"/>
        <w:rPr>
          <w:sz w:val="24"/>
          <w:szCs w:val="24"/>
        </w:rPr>
      </w:pPr>
      <w:bookmarkStart w:id="5" w:name="_Toc210454676"/>
      <w:bookmarkStart w:id="6" w:name="_Toc210454677"/>
      <w:bookmarkStart w:id="7" w:name="_Toc210454678"/>
      <w:bookmarkStart w:id="8" w:name="_Toc210454679"/>
      <w:bookmarkStart w:id="9" w:name="_Toc210454680"/>
      <w:bookmarkStart w:id="10" w:name="_Toc214363278"/>
      <w:bookmarkEnd w:id="5"/>
      <w:bookmarkEnd w:id="6"/>
      <w:bookmarkEnd w:id="7"/>
      <w:bookmarkEnd w:id="8"/>
      <w:bookmarkEnd w:id="9"/>
      <w:r w:rsidRPr="00EC7263">
        <w:rPr>
          <w:caps w:val="0"/>
          <w:sz w:val="24"/>
          <w:szCs w:val="24"/>
        </w:rPr>
        <w:t>PLAZO DE JUSTIFICACIÓN</w:t>
      </w:r>
      <w:bookmarkEnd w:id="10"/>
    </w:p>
    <w:p w14:paraId="349E62C5" w14:textId="7A24DDCB" w:rsidR="005F7BD0" w:rsidRPr="00EC7263" w:rsidRDefault="00574793" w:rsidP="00F87ABC">
      <w:pPr>
        <w:autoSpaceDE w:val="0"/>
        <w:autoSpaceDN w:val="0"/>
        <w:adjustRightInd w:val="0"/>
        <w:spacing w:after="0" w:line="240" w:lineRule="auto"/>
        <w:ind w:left="284"/>
        <w:jc w:val="both"/>
        <w:rPr>
          <w:rFonts w:cstheme="minorHAnsi"/>
          <w:iCs/>
          <w:color w:val="000000"/>
          <w:sz w:val="24"/>
          <w:szCs w:val="24"/>
        </w:rPr>
      </w:pPr>
      <w:r w:rsidRPr="00EC7263">
        <w:rPr>
          <w:rFonts w:cstheme="minorHAnsi"/>
          <w:iCs/>
          <w:color w:val="000000"/>
          <w:sz w:val="24"/>
          <w:szCs w:val="24"/>
        </w:rPr>
        <w:t xml:space="preserve">Los beneficiarios </w:t>
      </w:r>
      <w:r w:rsidR="005F7BD0" w:rsidRPr="00EC7263">
        <w:rPr>
          <w:rFonts w:cstheme="minorHAnsi"/>
          <w:iCs/>
          <w:color w:val="000000"/>
          <w:sz w:val="24"/>
          <w:szCs w:val="24"/>
        </w:rPr>
        <w:t xml:space="preserve">tendrán </w:t>
      </w:r>
      <w:r w:rsidR="00B4216F" w:rsidRPr="00EC7263">
        <w:rPr>
          <w:rFonts w:cstheme="minorHAnsi"/>
          <w:iCs/>
          <w:color w:val="000000"/>
          <w:sz w:val="24"/>
          <w:szCs w:val="24"/>
        </w:rPr>
        <w:t xml:space="preserve">dos </w:t>
      </w:r>
      <w:r w:rsidR="005F7BD0" w:rsidRPr="00EC7263">
        <w:rPr>
          <w:rFonts w:cstheme="minorHAnsi"/>
          <w:iCs/>
          <w:color w:val="000000"/>
          <w:sz w:val="24"/>
          <w:szCs w:val="24"/>
        </w:rPr>
        <w:t>tipos de justificación:</w:t>
      </w:r>
    </w:p>
    <w:p w14:paraId="44160914" w14:textId="74BAB4BA" w:rsidR="005F7BD0" w:rsidRPr="00EC7263" w:rsidRDefault="00BA380D" w:rsidP="00190806">
      <w:pPr>
        <w:pStyle w:val="Prrafodelista"/>
        <w:numPr>
          <w:ilvl w:val="0"/>
          <w:numId w:val="9"/>
        </w:numPr>
        <w:autoSpaceDE w:val="0"/>
        <w:autoSpaceDN w:val="0"/>
        <w:adjustRightInd w:val="0"/>
        <w:spacing w:after="0" w:line="240" w:lineRule="auto"/>
        <w:jc w:val="both"/>
        <w:rPr>
          <w:rFonts w:cstheme="minorHAnsi"/>
          <w:iCs/>
          <w:sz w:val="24"/>
          <w:szCs w:val="24"/>
        </w:rPr>
      </w:pPr>
      <w:r w:rsidRPr="00EC7263">
        <w:rPr>
          <w:rFonts w:cstheme="minorHAnsi"/>
          <w:iCs/>
          <w:sz w:val="24"/>
          <w:szCs w:val="24"/>
        </w:rPr>
        <w:t>Remisión de informe</w:t>
      </w:r>
      <w:r w:rsidR="00B97648">
        <w:rPr>
          <w:rFonts w:cstheme="minorHAnsi"/>
          <w:iCs/>
          <w:sz w:val="24"/>
          <w:szCs w:val="24"/>
        </w:rPr>
        <w:t xml:space="preserve"> anual</w:t>
      </w:r>
      <w:r w:rsidRPr="00EC7263">
        <w:rPr>
          <w:rFonts w:cstheme="minorHAnsi"/>
          <w:iCs/>
          <w:sz w:val="24"/>
          <w:szCs w:val="24"/>
        </w:rPr>
        <w:t xml:space="preserve"> antes del 1 de junio de cada año.</w:t>
      </w:r>
    </w:p>
    <w:p w14:paraId="13D2EA84" w14:textId="5A08F63A" w:rsidR="005F7BD0" w:rsidRPr="00EC7263" w:rsidRDefault="005F7BD0" w:rsidP="00190806">
      <w:pPr>
        <w:pStyle w:val="Prrafodelista"/>
        <w:numPr>
          <w:ilvl w:val="0"/>
          <w:numId w:val="9"/>
        </w:numPr>
        <w:autoSpaceDE w:val="0"/>
        <w:autoSpaceDN w:val="0"/>
        <w:adjustRightInd w:val="0"/>
        <w:spacing w:after="0" w:line="240" w:lineRule="auto"/>
        <w:jc w:val="both"/>
        <w:rPr>
          <w:rFonts w:cstheme="minorHAnsi"/>
          <w:iCs/>
          <w:color w:val="000000"/>
          <w:sz w:val="24"/>
          <w:szCs w:val="24"/>
        </w:rPr>
      </w:pPr>
      <w:r w:rsidRPr="00EC7263">
        <w:rPr>
          <w:rFonts w:cstheme="minorHAnsi"/>
          <w:iCs/>
          <w:color w:val="000000"/>
          <w:sz w:val="24"/>
          <w:szCs w:val="24"/>
        </w:rPr>
        <w:t>Justificación final de la realización de las actuaciones</w:t>
      </w:r>
    </w:p>
    <w:p w14:paraId="24DAF0B4" w14:textId="77777777" w:rsidR="009B2FAF" w:rsidRPr="00EC7263" w:rsidRDefault="009B2FAF" w:rsidP="009B2FAF">
      <w:pPr>
        <w:pStyle w:val="Prrafodelista"/>
        <w:autoSpaceDE w:val="0"/>
        <w:autoSpaceDN w:val="0"/>
        <w:adjustRightInd w:val="0"/>
        <w:spacing w:after="0" w:line="240" w:lineRule="auto"/>
        <w:ind w:left="1080"/>
        <w:jc w:val="both"/>
        <w:rPr>
          <w:rFonts w:cstheme="minorHAnsi"/>
          <w:iCs/>
          <w:color w:val="000000"/>
          <w:sz w:val="24"/>
          <w:szCs w:val="24"/>
        </w:rPr>
      </w:pPr>
    </w:p>
    <w:p w14:paraId="515EC686" w14:textId="6B99C035" w:rsidR="005F7BD0" w:rsidRPr="00EC7263" w:rsidRDefault="00613F5A" w:rsidP="005F7BD0">
      <w:pPr>
        <w:pStyle w:val="Ttulo5"/>
        <w:numPr>
          <w:ilvl w:val="0"/>
          <w:numId w:val="0"/>
        </w:numPr>
        <w:ind w:left="720" w:hanging="436"/>
        <w:jc w:val="both"/>
        <w:rPr>
          <w:caps w:val="0"/>
          <w:sz w:val="24"/>
          <w:szCs w:val="24"/>
        </w:rPr>
      </w:pPr>
      <w:bookmarkStart w:id="11" w:name="_4.2.1)_SEGUIMIENTO_FINANCIERO"/>
      <w:bookmarkEnd w:id="11"/>
      <w:r w:rsidRPr="00EC7263">
        <w:rPr>
          <w:caps w:val="0"/>
          <w:sz w:val="24"/>
          <w:szCs w:val="24"/>
        </w:rPr>
        <w:t xml:space="preserve">4.2.1) </w:t>
      </w:r>
      <w:r w:rsidR="00BA380D" w:rsidRPr="00EC7263">
        <w:rPr>
          <w:caps w:val="0"/>
          <w:sz w:val="24"/>
          <w:szCs w:val="24"/>
        </w:rPr>
        <w:t>REMISIÓN DE INFORME ANUAL</w:t>
      </w:r>
    </w:p>
    <w:p w14:paraId="7DF96B3E" w14:textId="6FE104E8" w:rsidR="0083091F" w:rsidRPr="00EC7263" w:rsidRDefault="0083091F" w:rsidP="0083091F">
      <w:pPr>
        <w:autoSpaceDE w:val="0"/>
        <w:autoSpaceDN w:val="0"/>
        <w:adjustRightInd w:val="0"/>
        <w:spacing w:after="0" w:line="240" w:lineRule="auto"/>
        <w:ind w:left="284"/>
        <w:jc w:val="both"/>
        <w:rPr>
          <w:rFonts w:cstheme="minorHAnsi"/>
          <w:iCs/>
          <w:sz w:val="24"/>
          <w:szCs w:val="24"/>
        </w:rPr>
      </w:pPr>
      <w:r w:rsidRPr="00EC7263">
        <w:rPr>
          <w:rFonts w:cstheme="minorHAnsi"/>
          <w:iCs/>
          <w:sz w:val="24"/>
          <w:szCs w:val="24"/>
        </w:rPr>
        <w:t>Las entidades beneficiarias remitirán anualmente a la Secretaría de Estado de Medio Ambiente, antes del 1 de junio de cada año, un informe sobre los avances producidos en las actuaciones a llevar a cabo mediante la subvención otorgada, conforme al modelo de plantilla que se elaborará previamente.</w:t>
      </w:r>
      <w:r w:rsidR="00B97648">
        <w:rPr>
          <w:rFonts w:cstheme="minorHAnsi"/>
          <w:iCs/>
          <w:sz w:val="24"/>
          <w:szCs w:val="24"/>
        </w:rPr>
        <w:t xml:space="preserve"> Este informe anual simplemente servirá para conocer el grado de ejecución de las actuaciones y detectar, en su caso, desviaciones sobre la ejecución de las mismas.</w:t>
      </w:r>
    </w:p>
    <w:p w14:paraId="64942E85" w14:textId="1E4505CF" w:rsidR="0083091F" w:rsidRPr="00EC7263" w:rsidRDefault="0083091F" w:rsidP="0083091F">
      <w:pPr>
        <w:autoSpaceDE w:val="0"/>
        <w:autoSpaceDN w:val="0"/>
        <w:adjustRightInd w:val="0"/>
        <w:spacing w:after="0" w:line="240" w:lineRule="auto"/>
        <w:ind w:left="284"/>
        <w:jc w:val="both"/>
        <w:rPr>
          <w:rFonts w:cstheme="minorHAnsi"/>
          <w:iCs/>
          <w:sz w:val="24"/>
          <w:szCs w:val="24"/>
        </w:rPr>
      </w:pPr>
      <w:r w:rsidRPr="00EC7263">
        <w:rPr>
          <w:rFonts w:cstheme="minorHAnsi"/>
          <w:iCs/>
          <w:sz w:val="24"/>
          <w:szCs w:val="24"/>
        </w:rPr>
        <w:t>Además, de forma voluntaria y con el fin de llevar una contabilidad consensuada con los beneficiarios, todos los beneficiarios podrán presentar anualmente, antes del 1 de junio la relación de gastos devengados y pagados hasta el 30 de abril, para su seguimiento y control por el MITECO.</w:t>
      </w:r>
    </w:p>
    <w:p w14:paraId="3DD9E94C" w14:textId="089919AF" w:rsidR="005F7BD0" w:rsidRPr="00EC7263" w:rsidRDefault="00427FB0" w:rsidP="00427FB0">
      <w:pPr>
        <w:autoSpaceDE w:val="0"/>
        <w:autoSpaceDN w:val="0"/>
        <w:adjustRightInd w:val="0"/>
        <w:spacing w:after="0" w:line="240" w:lineRule="auto"/>
        <w:ind w:left="284"/>
        <w:jc w:val="both"/>
        <w:rPr>
          <w:rFonts w:cstheme="minorHAnsi"/>
          <w:iCs/>
          <w:color w:val="000000"/>
          <w:sz w:val="24"/>
          <w:szCs w:val="24"/>
        </w:rPr>
      </w:pPr>
      <w:r w:rsidRPr="00EC7263">
        <w:rPr>
          <w:rFonts w:cstheme="minorHAnsi"/>
          <w:iCs/>
          <w:sz w:val="24"/>
          <w:szCs w:val="24"/>
        </w:rPr>
        <w:t>El modelo de informe</w:t>
      </w:r>
      <w:r w:rsidR="00BD6F76" w:rsidRPr="00EC7263">
        <w:rPr>
          <w:rFonts w:cstheme="minorHAnsi"/>
          <w:iCs/>
          <w:sz w:val="24"/>
          <w:szCs w:val="24"/>
        </w:rPr>
        <w:t xml:space="preserve"> y de la presentación anual de los gastos </w:t>
      </w:r>
      <w:r w:rsidR="00871847" w:rsidRPr="00EC7263">
        <w:rPr>
          <w:rFonts w:cstheme="minorHAnsi"/>
          <w:iCs/>
          <w:color w:val="000000"/>
          <w:sz w:val="24"/>
          <w:szCs w:val="24"/>
        </w:rPr>
        <w:t>será facilitado por el órgano concedente de la ayuda</w:t>
      </w:r>
      <w:r w:rsidR="00B4216F" w:rsidRPr="00EC7263">
        <w:rPr>
          <w:rFonts w:cstheme="minorHAnsi"/>
          <w:iCs/>
          <w:color w:val="000000"/>
          <w:sz w:val="24"/>
          <w:szCs w:val="24"/>
        </w:rPr>
        <w:t>.</w:t>
      </w:r>
      <w:r w:rsidR="006D1AA8" w:rsidRPr="00EC7263">
        <w:rPr>
          <w:rFonts w:cstheme="minorHAnsi"/>
          <w:iCs/>
          <w:color w:val="000000"/>
          <w:sz w:val="24"/>
          <w:szCs w:val="24"/>
        </w:rPr>
        <w:t xml:space="preserve"> </w:t>
      </w:r>
    </w:p>
    <w:p w14:paraId="2AA3B33D" w14:textId="09A865E2" w:rsidR="006D1AA8" w:rsidRPr="00EC7263" w:rsidRDefault="0083091F" w:rsidP="006D1AA8">
      <w:pPr>
        <w:autoSpaceDE w:val="0"/>
        <w:autoSpaceDN w:val="0"/>
        <w:adjustRightInd w:val="0"/>
        <w:spacing w:after="0" w:line="240" w:lineRule="auto"/>
        <w:ind w:left="284"/>
        <w:jc w:val="both"/>
        <w:rPr>
          <w:rFonts w:cstheme="minorHAnsi"/>
          <w:b/>
          <w:iCs/>
          <w:sz w:val="24"/>
          <w:szCs w:val="24"/>
          <w:u w:val="single"/>
        </w:rPr>
      </w:pPr>
      <w:r w:rsidRPr="00EC7263">
        <w:rPr>
          <w:rFonts w:cstheme="minorHAnsi"/>
          <w:iCs/>
          <w:sz w:val="24"/>
          <w:szCs w:val="24"/>
        </w:rPr>
        <w:t>Para el reporte anual</w:t>
      </w:r>
      <w:r w:rsidR="006D1AA8" w:rsidRPr="00EC7263">
        <w:rPr>
          <w:rFonts w:cstheme="minorHAnsi"/>
          <w:iCs/>
          <w:sz w:val="24"/>
          <w:szCs w:val="24"/>
        </w:rPr>
        <w:t xml:space="preserve"> </w:t>
      </w:r>
      <w:r w:rsidRPr="00EC7263">
        <w:rPr>
          <w:rFonts w:cstheme="minorHAnsi"/>
          <w:b/>
          <w:iCs/>
          <w:sz w:val="24"/>
          <w:szCs w:val="24"/>
          <w:u w:val="single"/>
        </w:rPr>
        <w:t>no es</w:t>
      </w:r>
      <w:r w:rsidR="006D1AA8" w:rsidRPr="00EC7263">
        <w:rPr>
          <w:rFonts w:cstheme="minorHAnsi"/>
          <w:b/>
          <w:iCs/>
          <w:sz w:val="24"/>
          <w:szCs w:val="24"/>
          <w:u w:val="single"/>
        </w:rPr>
        <w:t xml:space="preserve"> necesari</w:t>
      </w:r>
      <w:r w:rsidRPr="00EC7263">
        <w:rPr>
          <w:rFonts w:cstheme="minorHAnsi"/>
          <w:b/>
          <w:iCs/>
          <w:sz w:val="24"/>
          <w:szCs w:val="24"/>
          <w:u w:val="single"/>
        </w:rPr>
        <w:t>a</w:t>
      </w:r>
      <w:r w:rsidR="00BD6F76" w:rsidRPr="00EC7263">
        <w:rPr>
          <w:rFonts w:cstheme="minorHAnsi"/>
          <w:b/>
          <w:iCs/>
          <w:sz w:val="24"/>
          <w:szCs w:val="24"/>
          <w:u w:val="single"/>
        </w:rPr>
        <w:t xml:space="preserve"> </w:t>
      </w:r>
      <w:r w:rsidR="006D1AA8" w:rsidRPr="00EC7263">
        <w:rPr>
          <w:rFonts w:cstheme="minorHAnsi"/>
          <w:b/>
          <w:iCs/>
          <w:sz w:val="24"/>
          <w:szCs w:val="24"/>
          <w:u w:val="single"/>
        </w:rPr>
        <w:t>la aportación de informe auditor.</w:t>
      </w:r>
    </w:p>
    <w:p w14:paraId="01CAF679" w14:textId="77777777" w:rsidR="009B2FAF" w:rsidRPr="00EC7263" w:rsidRDefault="009B2FAF" w:rsidP="006D1AA8">
      <w:pPr>
        <w:autoSpaceDE w:val="0"/>
        <w:autoSpaceDN w:val="0"/>
        <w:adjustRightInd w:val="0"/>
        <w:spacing w:after="0" w:line="240" w:lineRule="auto"/>
        <w:ind w:left="284"/>
        <w:jc w:val="both"/>
        <w:rPr>
          <w:rFonts w:cstheme="minorHAnsi"/>
          <w:b/>
          <w:iCs/>
          <w:strike/>
          <w:sz w:val="24"/>
          <w:szCs w:val="24"/>
          <w:u w:val="single"/>
        </w:rPr>
      </w:pPr>
    </w:p>
    <w:p w14:paraId="006336F0" w14:textId="195C374F" w:rsidR="005F7BD0" w:rsidRPr="00EC7263" w:rsidRDefault="00613F5A" w:rsidP="005F7BD0">
      <w:pPr>
        <w:pStyle w:val="Ttulo5"/>
        <w:numPr>
          <w:ilvl w:val="0"/>
          <w:numId w:val="0"/>
        </w:numPr>
        <w:ind w:left="720" w:hanging="436"/>
        <w:jc w:val="both"/>
        <w:rPr>
          <w:sz w:val="24"/>
          <w:szCs w:val="24"/>
        </w:rPr>
      </w:pPr>
      <w:r w:rsidRPr="00EC7263">
        <w:rPr>
          <w:caps w:val="0"/>
          <w:sz w:val="24"/>
          <w:szCs w:val="24"/>
        </w:rPr>
        <w:t>4.2.2) JUSTIFICACIÓN FINAL DEL PROYECTO.</w:t>
      </w:r>
    </w:p>
    <w:p w14:paraId="3A3F515D" w14:textId="4E02EE77" w:rsidR="00BA149A" w:rsidRPr="00EC7263" w:rsidRDefault="006D1AA8" w:rsidP="002B5F4F">
      <w:pPr>
        <w:spacing w:before="120" w:after="120"/>
        <w:ind w:left="284"/>
        <w:jc w:val="both"/>
        <w:rPr>
          <w:sz w:val="24"/>
          <w:szCs w:val="24"/>
        </w:rPr>
      </w:pPr>
      <w:r w:rsidRPr="00EC7263">
        <w:rPr>
          <w:sz w:val="24"/>
          <w:szCs w:val="24"/>
        </w:rPr>
        <w:t xml:space="preserve">Los beneficiarios </w:t>
      </w:r>
      <w:r w:rsidR="00574793" w:rsidRPr="00EC7263">
        <w:rPr>
          <w:sz w:val="24"/>
          <w:szCs w:val="24"/>
        </w:rPr>
        <w:t xml:space="preserve">deberán presentar la justificación final de la realización de las actuaciones en el plazo de </w:t>
      </w:r>
      <w:r w:rsidR="00871847" w:rsidRPr="00EC7263">
        <w:rPr>
          <w:sz w:val="24"/>
          <w:szCs w:val="24"/>
        </w:rPr>
        <w:t>seis (6</w:t>
      </w:r>
      <w:r w:rsidR="00574793" w:rsidRPr="00EC7263">
        <w:rPr>
          <w:sz w:val="24"/>
          <w:szCs w:val="24"/>
        </w:rPr>
        <w:t xml:space="preserve">) meses desde la finalización de la ejecución. La fecha </w:t>
      </w:r>
      <w:r w:rsidR="00CC7CB4" w:rsidRPr="00EC7263">
        <w:rPr>
          <w:sz w:val="24"/>
          <w:szCs w:val="24"/>
        </w:rPr>
        <w:t xml:space="preserve">máxima para la finalización de la </w:t>
      </w:r>
      <w:r w:rsidR="00F8621F" w:rsidRPr="00EC7263">
        <w:rPr>
          <w:sz w:val="24"/>
          <w:szCs w:val="24"/>
        </w:rPr>
        <w:t>ejecución</w:t>
      </w:r>
      <w:r w:rsidR="00574793" w:rsidRPr="00EC7263">
        <w:rPr>
          <w:sz w:val="24"/>
          <w:szCs w:val="24"/>
        </w:rPr>
        <w:t xml:space="preserve"> del proyecto</w:t>
      </w:r>
      <w:r w:rsidR="007D460E" w:rsidRPr="00EC7263">
        <w:rPr>
          <w:sz w:val="24"/>
          <w:szCs w:val="24"/>
        </w:rPr>
        <w:t xml:space="preserve"> </w:t>
      </w:r>
      <w:r w:rsidR="00574793" w:rsidRPr="00EC7263">
        <w:rPr>
          <w:sz w:val="24"/>
          <w:szCs w:val="24"/>
        </w:rPr>
        <w:t xml:space="preserve">será la </w:t>
      </w:r>
      <w:r w:rsidR="00871847" w:rsidRPr="00EC7263">
        <w:rPr>
          <w:sz w:val="24"/>
          <w:szCs w:val="24"/>
        </w:rPr>
        <w:t>establecida en el epígrafe anterior</w:t>
      </w:r>
      <w:r w:rsidR="00BA149A" w:rsidRPr="00EC7263">
        <w:rPr>
          <w:sz w:val="24"/>
          <w:szCs w:val="24"/>
        </w:rPr>
        <w:t>.</w:t>
      </w:r>
      <w:r w:rsidR="00CC7CB4" w:rsidRPr="00EC7263">
        <w:rPr>
          <w:sz w:val="24"/>
          <w:szCs w:val="24"/>
        </w:rPr>
        <w:t xml:space="preserve"> La fecha efectiva de fin de proyecto será la fecha del último pago realizado. La fecha de pago de la factura se corresponde con la fecha valor de pago indicada en el extracto bancario.</w:t>
      </w:r>
    </w:p>
    <w:p w14:paraId="5C29B8D4" w14:textId="003DDB91" w:rsidR="00574793" w:rsidRDefault="002B5F4F" w:rsidP="002B5F4F">
      <w:pPr>
        <w:spacing w:before="120" w:after="120"/>
        <w:ind w:left="284"/>
        <w:jc w:val="both"/>
        <w:rPr>
          <w:sz w:val="24"/>
          <w:szCs w:val="24"/>
        </w:rPr>
      </w:pPr>
      <w:r w:rsidRPr="00EC7263">
        <w:rPr>
          <w:sz w:val="24"/>
          <w:szCs w:val="24"/>
        </w:rPr>
        <w:t>En caso de que el plazo para la realización de la actividad financiada sea ampliado, el plazo para presentar la justificación empezará a contar desde la finalización de la ampliación de plazo otorgada</w:t>
      </w:r>
      <w:r w:rsidR="00FE4AEE" w:rsidRPr="00EC7263">
        <w:rPr>
          <w:sz w:val="24"/>
          <w:szCs w:val="24"/>
        </w:rPr>
        <w:t>.</w:t>
      </w:r>
    </w:p>
    <w:p w14:paraId="03579FA5" w14:textId="13FA411B" w:rsidR="00B97648" w:rsidRPr="00EC7263" w:rsidRDefault="00B97648" w:rsidP="002B5F4F">
      <w:pPr>
        <w:spacing w:before="120" w:after="120"/>
        <w:ind w:left="284"/>
        <w:jc w:val="both"/>
        <w:rPr>
          <w:sz w:val="24"/>
          <w:szCs w:val="24"/>
        </w:rPr>
      </w:pPr>
      <w:r w:rsidRPr="00576AD7">
        <w:rPr>
          <w:sz w:val="24"/>
          <w:szCs w:val="24"/>
        </w:rPr>
        <w:t>En el caso de que todas las actuaciones estén ya finalizadas</w:t>
      </w:r>
      <w:r w:rsidR="002607D3">
        <w:rPr>
          <w:sz w:val="24"/>
          <w:szCs w:val="24"/>
        </w:rPr>
        <w:t xml:space="preserve"> con anterioridad a la publicación de la RESOLUCIÓN DE CONCESIÓN</w:t>
      </w:r>
      <w:r w:rsidR="00897995" w:rsidRPr="00576AD7">
        <w:rPr>
          <w:sz w:val="24"/>
          <w:szCs w:val="24"/>
        </w:rPr>
        <w:t>, simplemente se deberá presentar el informe auditor y proceder a su justificación final</w:t>
      </w:r>
      <w:r w:rsidR="002607D3">
        <w:rPr>
          <w:sz w:val="24"/>
          <w:szCs w:val="24"/>
        </w:rPr>
        <w:t xml:space="preserve"> empezando</w:t>
      </w:r>
      <w:r w:rsidR="00576AD7" w:rsidRPr="00576AD7">
        <w:rPr>
          <w:sz w:val="24"/>
          <w:szCs w:val="24"/>
        </w:rPr>
        <w:t xml:space="preserve"> a contar </w:t>
      </w:r>
      <w:r w:rsidR="002607D3">
        <w:rPr>
          <w:sz w:val="24"/>
          <w:szCs w:val="24"/>
        </w:rPr>
        <w:t xml:space="preserve">el plazo de 6 meses para justificar </w:t>
      </w:r>
      <w:r w:rsidR="00576AD7" w:rsidRPr="00576AD7">
        <w:rPr>
          <w:sz w:val="24"/>
          <w:szCs w:val="24"/>
        </w:rPr>
        <w:t>desde la fecha de publicación de la RESOLUCIÓN DE LA CONCESIÓN.</w:t>
      </w:r>
    </w:p>
    <w:p w14:paraId="601CFB20" w14:textId="35AEF15A" w:rsidR="002B5F4F" w:rsidRPr="00EC7263" w:rsidRDefault="002B5F4F" w:rsidP="002B5F4F">
      <w:pPr>
        <w:spacing w:before="120" w:after="120"/>
        <w:ind w:left="284"/>
        <w:jc w:val="both"/>
        <w:rPr>
          <w:sz w:val="24"/>
          <w:szCs w:val="24"/>
        </w:rPr>
      </w:pPr>
      <w:r w:rsidRPr="00EC7263">
        <w:rPr>
          <w:sz w:val="24"/>
          <w:szCs w:val="24"/>
        </w:rPr>
        <w:t>Tal y como se establece en la RESOLUCIÓN DE LA CONCESIÓN, el órgano concedente de la subvención podrá otorgar una ampliación del plazo establecido para la justificación siempre que el beneficiario lo solicite con una antelación mínima de diez (10) días hábiles a la expiración del plazo de presentación de la justificación, sin que pueda exceder de la mitad del plazo establecido, esto es 3 meses adicionales.</w:t>
      </w:r>
      <w:r w:rsidR="006373D6" w:rsidRPr="00EC7263">
        <w:rPr>
          <w:sz w:val="24"/>
          <w:szCs w:val="24"/>
        </w:rPr>
        <w:t xml:space="preserve"> Esta petición de prórroga deberá pedirse de acuerdo al Anexo 2.</w:t>
      </w:r>
    </w:p>
    <w:p w14:paraId="635BB909" w14:textId="7F99F46A" w:rsidR="00CA0EDD" w:rsidRDefault="003B1475" w:rsidP="00A43C6A">
      <w:pPr>
        <w:spacing w:before="120" w:after="120"/>
        <w:ind w:left="284"/>
        <w:jc w:val="both"/>
        <w:rPr>
          <w:sz w:val="24"/>
          <w:szCs w:val="24"/>
        </w:rPr>
      </w:pPr>
      <w:r w:rsidRPr="00EC7263">
        <w:rPr>
          <w:sz w:val="24"/>
          <w:szCs w:val="24"/>
        </w:rPr>
        <w:t>En el epígrafe siguiente se define el contenido de la justificación final del proyecto.</w:t>
      </w:r>
    </w:p>
    <w:p w14:paraId="21315D25" w14:textId="77777777" w:rsidR="00A43C6A" w:rsidRPr="00A43C6A" w:rsidRDefault="00A43C6A" w:rsidP="00A43C6A">
      <w:pPr>
        <w:spacing w:before="120" w:after="120"/>
        <w:ind w:left="284"/>
        <w:jc w:val="both"/>
        <w:rPr>
          <w:sz w:val="24"/>
          <w:szCs w:val="24"/>
        </w:rPr>
      </w:pPr>
    </w:p>
    <w:p w14:paraId="26484E47" w14:textId="59732AC3" w:rsidR="008B4933" w:rsidRPr="00EC7263" w:rsidRDefault="00613F5A" w:rsidP="00A40EF0">
      <w:pPr>
        <w:pStyle w:val="Ttulo1"/>
        <w:tabs>
          <w:tab w:val="left" w:pos="822"/>
        </w:tabs>
        <w:ind w:hanging="290"/>
        <w:rPr>
          <w:b/>
          <w:color w:val="001F5F"/>
          <w:sz w:val="24"/>
          <w:szCs w:val="24"/>
        </w:rPr>
      </w:pPr>
      <w:bookmarkStart w:id="12" w:name="_Toc214363279"/>
      <w:r w:rsidRPr="00EC7263">
        <w:rPr>
          <w:b/>
          <w:caps w:val="0"/>
          <w:color w:val="001F5F"/>
          <w:sz w:val="24"/>
          <w:szCs w:val="24"/>
        </w:rPr>
        <w:t>FORMA DE JUSTIFICACIÓN</w:t>
      </w:r>
      <w:r w:rsidR="003B1475" w:rsidRPr="00EC7263">
        <w:rPr>
          <w:b/>
          <w:caps w:val="0"/>
          <w:color w:val="001F5F"/>
          <w:sz w:val="24"/>
          <w:szCs w:val="24"/>
        </w:rPr>
        <w:t xml:space="preserve"> FINAL DEL PROYECTO</w:t>
      </w:r>
      <w:bookmarkEnd w:id="12"/>
    </w:p>
    <w:p w14:paraId="063550B7" w14:textId="141E3492" w:rsidR="006622DE" w:rsidRPr="00EC7263" w:rsidRDefault="003B1475" w:rsidP="002B5F4F">
      <w:pPr>
        <w:spacing w:before="120" w:after="120"/>
        <w:ind w:left="284"/>
        <w:jc w:val="both"/>
        <w:rPr>
          <w:sz w:val="24"/>
          <w:szCs w:val="24"/>
        </w:rPr>
      </w:pPr>
      <w:r w:rsidRPr="00EC7263">
        <w:rPr>
          <w:sz w:val="24"/>
          <w:szCs w:val="24"/>
        </w:rPr>
        <w:t>Tal y como se establece en el apartado octavo de la RESOLUCIÓN DE CONCESIÓN, d</w:t>
      </w:r>
      <w:r w:rsidR="004D2204" w:rsidRPr="00EC7263">
        <w:rPr>
          <w:sz w:val="24"/>
          <w:szCs w:val="24"/>
        </w:rPr>
        <w:t xml:space="preserve">e acuerdo con lo previsto en los artículos 69 y 74 del Real Decreto 887/2006, por el que se aprueba el Reglamento de la Ley 38/2003, de 17 de noviembre, General de Subvenciones, la justificación se llevará a cabo mediante la aportación de cuenta justificativa acompañada de un informe de un auditor de cuentas que se pronuncie sobre la adecuación de la justificación de la subvención. </w:t>
      </w:r>
    </w:p>
    <w:p w14:paraId="6783C510" w14:textId="77777777" w:rsidR="002B5F4F" w:rsidRPr="00EC7263" w:rsidRDefault="002B5F4F" w:rsidP="002B5F4F">
      <w:pPr>
        <w:spacing w:before="120" w:after="120"/>
        <w:ind w:left="284"/>
        <w:jc w:val="both"/>
        <w:rPr>
          <w:sz w:val="24"/>
          <w:szCs w:val="24"/>
        </w:rPr>
      </w:pPr>
      <w:r w:rsidRPr="00EC7263">
        <w:rPr>
          <w:sz w:val="24"/>
          <w:szCs w:val="24"/>
        </w:rPr>
        <w:t>La cuenta justificativa deberá contener:</w:t>
      </w:r>
    </w:p>
    <w:p w14:paraId="45B56750" w14:textId="6F1E8903" w:rsidR="002B5F4F" w:rsidRPr="00EC7263" w:rsidRDefault="002B5F4F" w:rsidP="00190806">
      <w:pPr>
        <w:pStyle w:val="Prrafodelista"/>
        <w:numPr>
          <w:ilvl w:val="0"/>
          <w:numId w:val="21"/>
        </w:numPr>
        <w:spacing w:before="120" w:after="120"/>
        <w:jc w:val="both"/>
        <w:rPr>
          <w:sz w:val="24"/>
          <w:szCs w:val="24"/>
        </w:rPr>
      </w:pPr>
      <w:r w:rsidRPr="00EC7263">
        <w:rPr>
          <w:sz w:val="24"/>
          <w:szCs w:val="24"/>
        </w:rPr>
        <w:t>Una memoria de cumplimiento con indicación de las actividades realizadas y resultados obtenidos que se detalla a continuación.</w:t>
      </w:r>
    </w:p>
    <w:p w14:paraId="017B3958" w14:textId="7494C94E" w:rsidR="00C92BD9" w:rsidRPr="00EC7263" w:rsidRDefault="00C92BD9" w:rsidP="00190806">
      <w:pPr>
        <w:pStyle w:val="Prrafodelista"/>
        <w:numPr>
          <w:ilvl w:val="0"/>
          <w:numId w:val="21"/>
        </w:numPr>
        <w:spacing w:before="120" w:after="120"/>
        <w:jc w:val="both"/>
        <w:rPr>
          <w:sz w:val="24"/>
          <w:szCs w:val="24"/>
        </w:rPr>
      </w:pPr>
      <w:r w:rsidRPr="00EC7263">
        <w:rPr>
          <w:sz w:val="24"/>
          <w:szCs w:val="24"/>
        </w:rPr>
        <w:t>Una memoria económica con el contenido que se especifica a continuación.</w:t>
      </w:r>
    </w:p>
    <w:p w14:paraId="7850F843" w14:textId="77777777" w:rsidR="002B5F4F" w:rsidRPr="00EC7263" w:rsidRDefault="002B5F4F" w:rsidP="002B5F4F">
      <w:pPr>
        <w:spacing w:before="120" w:after="120"/>
        <w:ind w:left="284"/>
        <w:jc w:val="both"/>
        <w:rPr>
          <w:sz w:val="24"/>
          <w:szCs w:val="24"/>
        </w:rPr>
      </w:pPr>
    </w:p>
    <w:p w14:paraId="61B4DCB8" w14:textId="6207153E" w:rsidR="00E32EB9" w:rsidRPr="00EC7263" w:rsidRDefault="00613F5A" w:rsidP="00954BC2">
      <w:pPr>
        <w:pStyle w:val="Ttulo2"/>
        <w:rPr>
          <w:sz w:val="24"/>
          <w:szCs w:val="24"/>
        </w:rPr>
      </w:pPr>
      <w:bookmarkStart w:id="13" w:name="_Toc214363280"/>
      <w:r w:rsidRPr="00EC7263">
        <w:rPr>
          <w:caps w:val="0"/>
          <w:sz w:val="24"/>
          <w:szCs w:val="24"/>
        </w:rPr>
        <w:t>MEMORIA CUMPLIMIENTO DE LAS ACTIVIDADES REALIZADAS</w:t>
      </w:r>
      <w:bookmarkEnd w:id="13"/>
    </w:p>
    <w:p w14:paraId="73C0DBE4" w14:textId="5E817348" w:rsidR="00E91749" w:rsidRPr="00EC7263" w:rsidRDefault="004D2204" w:rsidP="00F87ABC">
      <w:pPr>
        <w:ind w:left="284"/>
        <w:jc w:val="both"/>
        <w:rPr>
          <w:sz w:val="24"/>
          <w:szCs w:val="24"/>
        </w:rPr>
      </w:pPr>
      <w:r w:rsidRPr="00EC7263">
        <w:rPr>
          <w:sz w:val="24"/>
          <w:szCs w:val="24"/>
        </w:rPr>
        <w:t>Esta memoria</w:t>
      </w:r>
      <w:r w:rsidR="00E95CBF" w:rsidRPr="00EC7263">
        <w:rPr>
          <w:sz w:val="24"/>
          <w:szCs w:val="24"/>
        </w:rPr>
        <w:t xml:space="preserve"> detallará las actuaciones realizadas, así como los resultados alcanzados. </w:t>
      </w:r>
      <w:r w:rsidRPr="00EC7263">
        <w:rPr>
          <w:sz w:val="24"/>
          <w:szCs w:val="24"/>
        </w:rPr>
        <w:t>Dicha memoria deberá contener, al menos, la siguiente información</w:t>
      </w:r>
      <w:r w:rsidR="00E91749" w:rsidRPr="00EC7263">
        <w:rPr>
          <w:sz w:val="24"/>
          <w:szCs w:val="24"/>
        </w:rPr>
        <w:t>:</w:t>
      </w:r>
    </w:p>
    <w:p w14:paraId="4B8751FE" w14:textId="1441627D" w:rsidR="00E91749" w:rsidRPr="00EC7263" w:rsidRDefault="00E91749" w:rsidP="00E91749">
      <w:pPr>
        <w:pStyle w:val="Prrafodelista"/>
        <w:numPr>
          <w:ilvl w:val="0"/>
          <w:numId w:val="2"/>
        </w:numPr>
        <w:jc w:val="both"/>
        <w:rPr>
          <w:sz w:val="24"/>
          <w:szCs w:val="24"/>
        </w:rPr>
      </w:pPr>
      <w:r w:rsidRPr="00EC7263">
        <w:rPr>
          <w:sz w:val="24"/>
          <w:szCs w:val="24"/>
        </w:rPr>
        <w:t>Nombre del proyecto</w:t>
      </w:r>
    </w:p>
    <w:p w14:paraId="2B6C01D8" w14:textId="44EFCD2B" w:rsidR="00E91749" w:rsidRPr="00EC7263" w:rsidRDefault="00E91749" w:rsidP="00E91749">
      <w:pPr>
        <w:pStyle w:val="Prrafodelista"/>
        <w:numPr>
          <w:ilvl w:val="0"/>
          <w:numId w:val="2"/>
        </w:numPr>
        <w:jc w:val="both"/>
        <w:rPr>
          <w:sz w:val="24"/>
          <w:szCs w:val="24"/>
        </w:rPr>
      </w:pPr>
      <w:r w:rsidRPr="00EC7263">
        <w:rPr>
          <w:sz w:val="24"/>
          <w:szCs w:val="24"/>
        </w:rPr>
        <w:t>Expediente</w:t>
      </w:r>
    </w:p>
    <w:p w14:paraId="7BD1D3C0" w14:textId="710EE7AB" w:rsidR="00BD6F76" w:rsidRPr="00EC7263" w:rsidRDefault="008E533A" w:rsidP="002B5F4F">
      <w:pPr>
        <w:pStyle w:val="Prrafodelista"/>
        <w:numPr>
          <w:ilvl w:val="0"/>
          <w:numId w:val="2"/>
        </w:numPr>
        <w:jc w:val="both"/>
        <w:rPr>
          <w:sz w:val="24"/>
          <w:szCs w:val="24"/>
        </w:rPr>
      </w:pPr>
      <w:r w:rsidRPr="00EC7263">
        <w:rPr>
          <w:sz w:val="24"/>
          <w:szCs w:val="24"/>
        </w:rPr>
        <w:t>Descripción de las actuaciones y tareas realizadas</w:t>
      </w:r>
      <w:r w:rsidR="007D460E" w:rsidRPr="00EC7263">
        <w:rPr>
          <w:sz w:val="24"/>
          <w:szCs w:val="24"/>
        </w:rPr>
        <w:t xml:space="preserve">. Se deberá describir, de forma separada, todas y cada una de las actuaciones que aparecen </w:t>
      </w:r>
      <w:r w:rsidR="002B5F4F" w:rsidRPr="00EC7263">
        <w:rPr>
          <w:sz w:val="24"/>
          <w:szCs w:val="24"/>
        </w:rPr>
        <w:t>en el proyecto aprobado.</w:t>
      </w:r>
    </w:p>
    <w:p w14:paraId="49AFF2A8" w14:textId="05518381" w:rsidR="008E533A" w:rsidRPr="00EC7263" w:rsidRDefault="008E533A" w:rsidP="00E91749">
      <w:pPr>
        <w:pStyle w:val="Prrafodelista"/>
        <w:numPr>
          <w:ilvl w:val="0"/>
          <w:numId w:val="2"/>
        </w:numPr>
        <w:jc w:val="both"/>
        <w:rPr>
          <w:sz w:val="24"/>
          <w:szCs w:val="24"/>
        </w:rPr>
      </w:pPr>
      <w:r w:rsidRPr="00EC7263">
        <w:rPr>
          <w:sz w:val="24"/>
          <w:szCs w:val="24"/>
        </w:rPr>
        <w:t>Periodo de ejecución</w:t>
      </w:r>
    </w:p>
    <w:p w14:paraId="3926B81F" w14:textId="3D24315C" w:rsidR="008E533A" w:rsidRPr="00EC7263" w:rsidRDefault="008E533A" w:rsidP="00E91749">
      <w:pPr>
        <w:pStyle w:val="Prrafodelista"/>
        <w:numPr>
          <w:ilvl w:val="0"/>
          <w:numId w:val="2"/>
        </w:numPr>
        <w:jc w:val="both"/>
        <w:rPr>
          <w:sz w:val="24"/>
          <w:szCs w:val="24"/>
        </w:rPr>
      </w:pPr>
      <w:r w:rsidRPr="00EC7263">
        <w:rPr>
          <w:sz w:val="24"/>
          <w:szCs w:val="24"/>
        </w:rPr>
        <w:t>Resultados destacables de las actuaciones</w:t>
      </w:r>
      <w:r w:rsidR="002B5F4F" w:rsidRPr="00EC7263">
        <w:rPr>
          <w:sz w:val="24"/>
          <w:szCs w:val="24"/>
        </w:rPr>
        <w:t xml:space="preserve"> y consecución de indicadores de impacto de la longitud (km) de redes de abastecimiento y de saneamiento reparadas o adecuadas, así como el del incremento de volumen anual (m</w:t>
      </w:r>
      <w:r w:rsidR="002B5F4F" w:rsidRPr="00897995">
        <w:rPr>
          <w:sz w:val="24"/>
          <w:szCs w:val="24"/>
          <w:vertAlign w:val="superscript"/>
        </w:rPr>
        <w:t>3</w:t>
      </w:r>
      <w:r w:rsidR="002B5F4F" w:rsidRPr="00EC7263">
        <w:rPr>
          <w:sz w:val="24"/>
          <w:szCs w:val="24"/>
        </w:rPr>
        <w:t>) de agua limpia suministrada para consumo humano tras la reparación o adecuación.</w:t>
      </w:r>
    </w:p>
    <w:p w14:paraId="7B265B5E" w14:textId="424E22A3" w:rsidR="007D460E" w:rsidRPr="00EC7263" w:rsidRDefault="008E533A">
      <w:pPr>
        <w:pStyle w:val="Prrafodelista"/>
        <w:numPr>
          <w:ilvl w:val="0"/>
          <w:numId w:val="2"/>
        </w:numPr>
        <w:jc w:val="both"/>
        <w:rPr>
          <w:sz w:val="24"/>
          <w:szCs w:val="24"/>
        </w:rPr>
      </w:pPr>
      <w:r w:rsidRPr="00EC7263">
        <w:rPr>
          <w:sz w:val="24"/>
          <w:szCs w:val="24"/>
        </w:rPr>
        <w:t xml:space="preserve">Desviaciones significativas </w:t>
      </w:r>
      <w:r w:rsidR="003B1475" w:rsidRPr="00EC7263">
        <w:rPr>
          <w:sz w:val="24"/>
          <w:szCs w:val="24"/>
        </w:rPr>
        <w:t xml:space="preserve">técnicas o </w:t>
      </w:r>
      <w:r w:rsidRPr="00EC7263">
        <w:rPr>
          <w:sz w:val="24"/>
          <w:szCs w:val="24"/>
        </w:rPr>
        <w:t>de plazo y su justificación</w:t>
      </w:r>
    </w:p>
    <w:p w14:paraId="5EEF6AD8" w14:textId="49AD4D9E" w:rsidR="00C07DFA" w:rsidRPr="00EC7263" w:rsidRDefault="004D2614" w:rsidP="004D2204">
      <w:pPr>
        <w:pStyle w:val="Prrafodelista"/>
        <w:numPr>
          <w:ilvl w:val="0"/>
          <w:numId w:val="2"/>
        </w:numPr>
        <w:jc w:val="both"/>
        <w:rPr>
          <w:sz w:val="24"/>
          <w:szCs w:val="24"/>
        </w:rPr>
      </w:pPr>
      <w:r w:rsidRPr="00EC7263">
        <w:rPr>
          <w:sz w:val="24"/>
          <w:szCs w:val="24"/>
        </w:rPr>
        <w:t>Reportaje fotográfico de las actuaciones, infraestructuras, equipos e instalaciones principales finales objeto de la ayuda.</w:t>
      </w:r>
    </w:p>
    <w:p w14:paraId="795F3DA4" w14:textId="77777777" w:rsidR="003B1475" w:rsidRPr="00EC7263" w:rsidRDefault="003B1475" w:rsidP="00A42332">
      <w:pPr>
        <w:autoSpaceDE w:val="0"/>
        <w:autoSpaceDN w:val="0"/>
        <w:adjustRightInd w:val="0"/>
        <w:spacing w:after="0" w:line="240" w:lineRule="auto"/>
        <w:ind w:firstLine="213"/>
        <w:jc w:val="both"/>
        <w:rPr>
          <w:rFonts w:cstheme="minorHAnsi"/>
          <w:iCs/>
          <w:color w:val="000000"/>
          <w:sz w:val="24"/>
          <w:szCs w:val="24"/>
        </w:rPr>
      </w:pPr>
    </w:p>
    <w:p w14:paraId="47D81D89" w14:textId="391715CD" w:rsidR="00E95CBF" w:rsidRPr="00EC7263" w:rsidRDefault="00613F5A" w:rsidP="00954BC2">
      <w:pPr>
        <w:pStyle w:val="Ttulo2"/>
        <w:rPr>
          <w:sz w:val="24"/>
          <w:szCs w:val="24"/>
        </w:rPr>
      </w:pPr>
      <w:bookmarkStart w:id="14" w:name="_MEMORIA_ECONÓMICA"/>
      <w:bookmarkStart w:id="15" w:name="_Toc214363281"/>
      <w:bookmarkEnd w:id="14"/>
      <w:r w:rsidRPr="00EC7263">
        <w:rPr>
          <w:caps w:val="0"/>
          <w:sz w:val="24"/>
          <w:szCs w:val="24"/>
        </w:rPr>
        <w:t>MEMORIA ECONÓMICA</w:t>
      </w:r>
      <w:bookmarkEnd w:id="15"/>
    </w:p>
    <w:p w14:paraId="50805236" w14:textId="3B429F55" w:rsidR="004D2204" w:rsidRPr="00EC7263" w:rsidRDefault="00401EAD" w:rsidP="004D2204">
      <w:pPr>
        <w:ind w:left="284"/>
        <w:jc w:val="both"/>
        <w:rPr>
          <w:sz w:val="24"/>
          <w:szCs w:val="24"/>
        </w:rPr>
      </w:pPr>
      <w:r w:rsidRPr="00EC7263">
        <w:rPr>
          <w:sz w:val="24"/>
          <w:szCs w:val="24"/>
        </w:rPr>
        <w:t xml:space="preserve">Según lo indicado en el </w:t>
      </w:r>
      <w:r w:rsidR="00B4216F" w:rsidRPr="00EC7263">
        <w:rPr>
          <w:sz w:val="24"/>
          <w:szCs w:val="24"/>
        </w:rPr>
        <w:t xml:space="preserve">apartado </w:t>
      </w:r>
      <w:r w:rsidR="004D2204" w:rsidRPr="00EC7263">
        <w:rPr>
          <w:sz w:val="24"/>
          <w:szCs w:val="24"/>
        </w:rPr>
        <w:t>octavo</w:t>
      </w:r>
      <w:r w:rsidRPr="00EC7263">
        <w:rPr>
          <w:sz w:val="24"/>
          <w:szCs w:val="24"/>
        </w:rPr>
        <w:t xml:space="preserve"> de la </w:t>
      </w:r>
      <w:r w:rsidR="00C92BD9" w:rsidRPr="00EC7263">
        <w:rPr>
          <w:sz w:val="24"/>
          <w:szCs w:val="24"/>
        </w:rPr>
        <w:t>RESOLUCIÓN DE CONCESIÓN</w:t>
      </w:r>
      <w:r w:rsidR="004D2204" w:rsidRPr="00EC7263">
        <w:rPr>
          <w:sz w:val="24"/>
          <w:szCs w:val="24"/>
        </w:rPr>
        <w:t>, la memoria económica contendrá la siguiente información:</w:t>
      </w:r>
    </w:p>
    <w:p w14:paraId="47AF82EC" w14:textId="7CD2C4DA" w:rsidR="004D2204" w:rsidRPr="00EC7263" w:rsidRDefault="00C92BD9" w:rsidP="00190806">
      <w:pPr>
        <w:pStyle w:val="Prrafodelista"/>
        <w:numPr>
          <w:ilvl w:val="0"/>
          <w:numId w:val="16"/>
        </w:numPr>
        <w:jc w:val="both"/>
        <w:rPr>
          <w:sz w:val="24"/>
          <w:szCs w:val="24"/>
        </w:rPr>
      </w:pPr>
      <w:r w:rsidRPr="00EC7263">
        <w:rPr>
          <w:sz w:val="24"/>
          <w:szCs w:val="24"/>
        </w:rPr>
        <w:t>Relación de gastos de la actividad subvencionada, debidamente agrupados y, en su caso, las cantidades inicialmente presupuestadas y las desviaciones acaecidas, así como facturas o documentos de valor probatorio y pagos realizados.</w:t>
      </w:r>
      <w:r w:rsidR="004D2204" w:rsidRPr="00EC7263">
        <w:rPr>
          <w:sz w:val="24"/>
          <w:szCs w:val="24"/>
        </w:rPr>
        <w:t xml:space="preserve"> Dicha documentación se presentará de acuerdo al sistema de justificación establecido por el órgano concedente de la ayuda y se dará instrucciones sobre su estructura. Esta misma estructura será utilizada en los reportes anuales, aunque estos no tengan que ir acompañados de informe auditor.</w:t>
      </w:r>
    </w:p>
    <w:p w14:paraId="623EA61E" w14:textId="0863AF3B" w:rsidR="004D2204" w:rsidRPr="00EC7263" w:rsidRDefault="004D2204" w:rsidP="00190806">
      <w:pPr>
        <w:pStyle w:val="Prrafodelista"/>
        <w:numPr>
          <w:ilvl w:val="0"/>
          <w:numId w:val="16"/>
        </w:numPr>
        <w:jc w:val="both"/>
        <w:rPr>
          <w:sz w:val="24"/>
          <w:szCs w:val="24"/>
        </w:rPr>
      </w:pPr>
      <w:r w:rsidRPr="00EC7263">
        <w:rPr>
          <w:sz w:val="24"/>
          <w:szCs w:val="24"/>
        </w:rPr>
        <w:t xml:space="preserve">Una declaración que contenga la relación detallada de otros ingresos, recursos, subvenciones o ayudas que hayan financiado la actividad subvencionada con indicación del importe y su procedencia según </w:t>
      </w:r>
      <w:r w:rsidR="006373D6" w:rsidRPr="00EC7263">
        <w:rPr>
          <w:sz w:val="24"/>
          <w:szCs w:val="24"/>
        </w:rPr>
        <w:t>Anexo 3</w:t>
      </w:r>
      <w:r w:rsidRPr="00EC7263">
        <w:rPr>
          <w:sz w:val="24"/>
          <w:szCs w:val="24"/>
        </w:rPr>
        <w:t>.</w:t>
      </w:r>
    </w:p>
    <w:p w14:paraId="519964FC" w14:textId="19BDE38A" w:rsidR="00C92BD9" w:rsidRPr="00EC7263" w:rsidRDefault="00C92BD9" w:rsidP="00190806">
      <w:pPr>
        <w:pStyle w:val="Prrafodelista"/>
        <w:numPr>
          <w:ilvl w:val="0"/>
          <w:numId w:val="16"/>
        </w:numPr>
        <w:jc w:val="both"/>
        <w:rPr>
          <w:sz w:val="24"/>
          <w:szCs w:val="24"/>
        </w:rPr>
      </w:pPr>
      <w:r w:rsidRPr="00EC7263">
        <w:rPr>
          <w:sz w:val="24"/>
          <w:szCs w:val="24"/>
        </w:rPr>
        <w:t>Las tres ofertas de diferentes proveedores, en los supuestos previstos en el apartado tercero de la Cláusula Cuarta de la presente Resolución, y una memoria que justifique razonablemente la elección del proveedor, en aquellos casos en que no haya recaído en la propuesta económica más ventajosa. Si el beneficiario es una entidad obligada a aplicar la mencionada Ley 9/2017, deberá aportar la documentación que justifique el procedimiento de licitación observado.</w:t>
      </w:r>
    </w:p>
    <w:p w14:paraId="0F6DC5D3" w14:textId="75B426E6" w:rsidR="004D2204" w:rsidRPr="00EC7263" w:rsidRDefault="004D2204" w:rsidP="00190806">
      <w:pPr>
        <w:pStyle w:val="Prrafodelista"/>
        <w:numPr>
          <w:ilvl w:val="0"/>
          <w:numId w:val="16"/>
        </w:numPr>
        <w:jc w:val="both"/>
        <w:rPr>
          <w:sz w:val="24"/>
          <w:szCs w:val="24"/>
        </w:rPr>
      </w:pPr>
      <w:r w:rsidRPr="00EC7263">
        <w:rPr>
          <w:sz w:val="24"/>
          <w:szCs w:val="24"/>
        </w:rPr>
        <w:t>En su caso, la carta de pago de reintegro en el supuesto de remanentes no aplicados, así como de los intereses derivados de los mismos. Para ello, en el momento de presentar la justificación el beneficiario deberá solicitar el modelo 069 al órgano concedente de la concesión y así cumplir con la obligación de presentar la carta de pago exigida como parte de la justificación.</w:t>
      </w:r>
    </w:p>
    <w:p w14:paraId="1B453E6B" w14:textId="77777777" w:rsidR="003B1475" w:rsidRPr="00EC7263" w:rsidRDefault="003B1475" w:rsidP="003B1475">
      <w:pPr>
        <w:pStyle w:val="Prrafodelista"/>
        <w:ind w:left="1004"/>
        <w:jc w:val="both"/>
        <w:rPr>
          <w:sz w:val="24"/>
          <w:szCs w:val="24"/>
        </w:rPr>
      </w:pPr>
    </w:p>
    <w:p w14:paraId="7946EECB" w14:textId="4107BA74" w:rsidR="004D2204" w:rsidRPr="00EC7263" w:rsidRDefault="00613F5A" w:rsidP="004D2204">
      <w:pPr>
        <w:pStyle w:val="Ttulo2"/>
        <w:rPr>
          <w:sz w:val="24"/>
          <w:szCs w:val="24"/>
        </w:rPr>
      </w:pPr>
      <w:bookmarkStart w:id="16" w:name="_Toc214363282"/>
      <w:r w:rsidRPr="00EC7263">
        <w:rPr>
          <w:caps w:val="0"/>
          <w:sz w:val="24"/>
          <w:szCs w:val="24"/>
        </w:rPr>
        <w:t>INFORME AUDITOR</w:t>
      </w:r>
      <w:bookmarkEnd w:id="16"/>
    </w:p>
    <w:p w14:paraId="47B79F0D" w14:textId="3AEAF85F" w:rsidR="00DD2658" w:rsidRPr="00EC7263" w:rsidRDefault="00DD2658" w:rsidP="00DD2658">
      <w:pPr>
        <w:ind w:left="284"/>
        <w:jc w:val="both"/>
        <w:rPr>
          <w:rFonts w:cstheme="minorHAnsi"/>
          <w:iCs/>
          <w:sz w:val="24"/>
          <w:szCs w:val="24"/>
        </w:rPr>
      </w:pPr>
      <w:r w:rsidRPr="00EC7263">
        <w:rPr>
          <w:sz w:val="24"/>
          <w:szCs w:val="24"/>
        </w:rPr>
        <w:t>La justificación deberá venir acompañada por un i</w:t>
      </w:r>
      <w:r w:rsidR="00480ADB" w:rsidRPr="00EC7263">
        <w:rPr>
          <w:rFonts w:cstheme="minorHAnsi"/>
          <w:iCs/>
          <w:sz w:val="24"/>
          <w:szCs w:val="24"/>
        </w:rPr>
        <w:t>nforme de auditor de cuentas (que necesariamente deberá estar inscrito como ejerciente en el ROAC) en el que se pronuncie sobre la adecuada contabilización y la correcta expedición de los justificantes de gasto y pago y, en su caso, sobre los ingresos gener</w:t>
      </w:r>
      <w:r w:rsidR="00613F5A" w:rsidRPr="00EC7263">
        <w:rPr>
          <w:rFonts w:cstheme="minorHAnsi"/>
          <w:iCs/>
          <w:sz w:val="24"/>
          <w:szCs w:val="24"/>
        </w:rPr>
        <w:t>ados y el destino de los mismos</w:t>
      </w:r>
      <w:r w:rsidR="00480ADB" w:rsidRPr="00EC7263">
        <w:rPr>
          <w:rFonts w:cstheme="minorHAnsi"/>
          <w:iCs/>
          <w:sz w:val="24"/>
          <w:szCs w:val="24"/>
        </w:rPr>
        <w:t>.</w:t>
      </w:r>
    </w:p>
    <w:p w14:paraId="385ADB88" w14:textId="77777777" w:rsidR="00DD2658" w:rsidRPr="00EC7263" w:rsidRDefault="00480ADB" w:rsidP="00DD2658">
      <w:pPr>
        <w:ind w:left="284"/>
        <w:jc w:val="both"/>
        <w:rPr>
          <w:rFonts w:cstheme="minorHAnsi"/>
          <w:iCs/>
          <w:sz w:val="24"/>
          <w:szCs w:val="24"/>
        </w:rPr>
      </w:pPr>
      <w:r w:rsidRPr="00EC7263">
        <w:rPr>
          <w:rFonts w:cstheme="minorHAnsi"/>
          <w:iCs/>
          <w:sz w:val="24"/>
          <w:szCs w:val="24"/>
        </w:rPr>
        <w:t>El alcance del informe será aquel que permita al auditor obtener evidencia suficiente para poder emitir opinión sobre la ejecución de los gastos del proyecto y deberá regirse por lo establecido en la Orden EHA/1434/2007, de 17 de mayo.</w:t>
      </w:r>
      <w:r w:rsidR="00DD2658" w:rsidRPr="00EC7263">
        <w:rPr>
          <w:rFonts w:cstheme="minorHAnsi"/>
          <w:iCs/>
          <w:sz w:val="24"/>
          <w:szCs w:val="24"/>
        </w:rPr>
        <w:t xml:space="preserve"> </w:t>
      </w:r>
      <w:r w:rsidRPr="00EC7263">
        <w:rPr>
          <w:rFonts w:cstheme="minorHAnsi"/>
          <w:iCs/>
          <w:sz w:val="24"/>
          <w:szCs w:val="24"/>
        </w:rPr>
        <w:t>En los casos en que el beneficiario esté obligado a auditar sus cuentas anuales por un auditor sometido a la Ley 22/2015, de 20 de julio, de Auditoría de Cuentas, la revisión de la cuenta justificativa se llevará a cabo por el mismo auditor. En el supuesto en que el beneficiario no esté obligado a auditar sus cuentas anuales, la designación del auditor de cuentas será realizada por él.</w:t>
      </w:r>
    </w:p>
    <w:p w14:paraId="1D61B4F6" w14:textId="73B45A01" w:rsidR="009C181C" w:rsidRPr="00EC7263" w:rsidRDefault="004F128E" w:rsidP="00DD2658">
      <w:pPr>
        <w:ind w:left="284"/>
        <w:jc w:val="both"/>
        <w:rPr>
          <w:rStyle w:val="Hipervnculo"/>
          <w:rFonts w:cstheme="minorHAnsi"/>
          <w:iCs/>
          <w:sz w:val="24"/>
          <w:szCs w:val="24"/>
        </w:rPr>
      </w:pPr>
      <w:r w:rsidRPr="00EC7263">
        <w:rPr>
          <w:rFonts w:cstheme="minorHAnsi"/>
          <w:iCs/>
          <w:color w:val="000000"/>
          <w:sz w:val="24"/>
          <w:szCs w:val="24"/>
        </w:rPr>
        <w:t>El beneficiario puede comprobar la inscripción del auditor mediante el siguiente enlace, ingresando núm</w:t>
      </w:r>
      <w:r w:rsidR="00AA2514" w:rsidRPr="00EC7263">
        <w:rPr>
          <w:rFonts w:cstheme="minorHAnsi"/>
          <w:iCs/>
          <w:color w:val="000000"/>
          <w:sz w:val="24"/>
          <w:szCs w:val="24"/>
        </w:rPr>
        <w:t>ero ROAC o</w:t>
      </w:r>
      <w:r w:rsidRPr="00EC7263">
        <w:rPr>
          <w:rFonts w:cstheme="minorHAnsi"/>
          <w:iCs/>
          <w:color w:val="000000"/>
          <w:sz w:val="24"/>
          <w:szCs w:val="24"/>
        </w:rPr>
        <w:t xml:space="preserve"> apellidos y nombre. </w:t>
      </w:r>
      <w:hyperlink r:id="rId10" w:history="1">
        <w:r w:rsidR="00396462" w:rsidRPr="00EC7263">
          <w:rPr>
            <w:rStyle w:val="Hipervnculo"/>
            <w:rFonts w:cstheme="minorHAnsi"/>
            <w:iCs/>
            <w:sz w:val="24"/>
            <w:szCs w:val="24"/>
          </w:rPr>
          <w:t>https://www.icac.gob.es/buscador-roac</w:t>
        </w:r>
      </w:hyperlink>
    </w:p>
    <w:p w14:paraId="10AE2D5F" w14:textId="67426660" w:rsidR="003B1475" w:rsidRPr="00EC7263" w:rsidRDefault="00DD2658" w:rsidP="003B1475">
      <w:pPr>
        <w:ind w:left="284"/>
        <w:jc w:val="both"/>
        <w:rPr>
          <w:rFonts w:cstheme="minorHAnsi"/>
          <w:iCs/>
          <w:color w:val="000000"/>
          <w:sz w:val="24"/>
          <w:szCs w:val="24"/>
        </w:rPr>
      </w:pPr>
      <w:r w:rsidRPr="00EC7263">
        <w:rPr>
          <w:rFonts w:cstheme="minorHAnsi"/>
          <w:iCs/>
          <w:color w:val="000000"/>
          <w:sz w:val="24"/>
          <w:szCs w:val="24"/>
        </w:rPr>
        <w:t xml:space="preserve">Los puntos de control a verificar por el auditor se encuentran recogidos en el </w:t>
      </w:r>
      <w:r w:rsidR="00C04A95" w:rsidRPr="00EC7263">
        <w:rPr>
          <w:rFonts w:cstheme="minorHAnsi"/>
          <w:iCs/>
          <w:color w:val="000000"/>
          <w:sz w:val="24"/>
          <w:szCs w:val="24"/>
        </w:rPr>
        <w:t xml:space="preserve">Anexo </w:t>
      </w:r>
      <w:r w:rsidR="006373D6" w:rsidRPr="00EC7263">
        <w:rPr>
          <w:rFonts w:cstheme="minorHAnsi"/>
          <w:iCs/>
          <w:color w:val="000000"/>
          <w:sz w:val="24"/>
          <w:szCs w:val="24"/>
        </w:rPr>
        <w:t>4</w:t>
      </w:r>
      <w:r w:rsidR="003B1475" w:rsidRPr="00EC7263">
        <w:rPr>
          <w:rFonts w:cstheme="minorHAnsi"/>
          <w:iCs/>
          <w:color w:val="000000"/>
          <w:sz w:val="24"/>
          <w:szCs w:val="24"/>
        </w:rPr>
        <w:t xml:space="preserve"> que recogerá lo establecido en la RESOLUCIÓN DE CONCESIÓN. En relación con la cuenta justificativa, de conformidad con lo establecido en la mencionada Orden EHA/1434/2007 el auditor revisará la memoria de cumplimiento, así como la memoria económica abreviada. Respecto a esta última, el auditor comprobará los siguientes extremos: </w:t>
      </w:r>
    </w:p>
    <w:p w14:paraId="28688970" w14:textId="77777777" w:rsidR="003B1475" w:rsidRPr="00EC7263" w:rsidRDefault="003B1475" w:rsidP="00190806">
      <w:pPr>
        <w:pStyle w:val="Prrafodelista"/>
        <w:numPr>
          <w:ilvl w:val="0"/>
          <w:numId w:val="22"/>
        </w:numPr>
        <w:jc w:val="both"/>
        <w:rPr>
          <w:rFonts w:cstheme="minorHAnsi"/>
          <w:iCs/>
          <w:color w:val="000000"/>
          <w:sz w:val="24"/>
          <w:szCs w:val="24"/>
        </w:rPr>
      </w:pPr>
      <w:r w:rsidRPr="00EC7263">
        <w:rPr>
          <w:rFonts w:cstheme="minorHAnsi"/>
          <w:iCs/>
          <w:color w:val="000000"/>
          <w:sz w:val="24"/>
          <w:szCs w:val="24"/>
        </w:rPr>
        <w:t xml:space="preserve">Que la información económica contenida en la memoria está soportada por una relación de gastos de la actividad subvencionada, facturas o documentos de valor probatorio y pagos realizados. </w:t>
      </w:r>
    </w:p>
    <w:p w14:paraId="3E5DFE93" w14:textId="5EBA33F8" w:rsidR="003B1475" w:rsidRPr="00EC7263" w:rsidRDefault="003B1475" w:rsidP="00190806">
      <w:pPr>
        <w:pStyle w:val="Prrafodelista"/>
        <w:numPr>
          <w:ilvl w:val="0"/>
          <w:numId w:val="22"/>
        </w:numPr>
        <w:jc w:val="both"/>
        <w:rPr>
          <w:rFonts w:cstheme="minorHAnsi"/>
          <w:iCs/>
          <w:color w:val="000000"/>
          <w:sz w:val="24"/>
          <w:szCs w:val="24"/>
        </w:rPr>
      </w:pPr>
      <w:r w:rsidRPr="00EC7263">
        <w:rPr>
          <w:rFonts w:cstheme="minorHAnsi"/>
          <w:iCs/>
          <w:color w:val="000000"/>
          <w:sz w:val="24"/>
          <w:szCs w:val="24"/>
        </w:rPr>
        <w:t xml:space="preserve">Que los gastos e inversiones que integran la relación cumplen los requisitos para tener la consideración de gasto subvencionable, conforme a lo establecido en la Cláusula Cuarta de la presente Resolución. </w:t>
      </w:r>
    </w:p>
    <w:p w14:paraId="36FC25AB" w14:textId="5A3122E0" w:rsidR="003B1475" w:rsidRPr="00EC7263" w:rsidRDefault="003B1475" w:rsidP="00190806">
      <w:pPr>
        <w:pStyle w:val="Prrafodelista"/>
        <w:numPr>
          <w:ilvl w:val="0"/>
          <w:numId w:val="22"/>
        </w:numPr>
        <w:jc w:val="both"/>
        <w:rPr>
          <w:rFonts w:cstheme="minorHAnsi"/>
          <w:iCs/>
          <w:color w:val="000000"/>
          <w:sz w:val="24"/>
          <w:szCs w:val="24"/>
        </w:rPr>
      </w:pPr>
      <w:r w:rsidRPr="00EC7263">
        <w:rPr>
          <w:rFonts w:cstheme="minorHAnsi"/>
          <w:iCs/>
          <w:color w:val="000000"/>
          <w:sz w:val="24"/>
          <w:szCs w:val="24"/>
        </w:rPr>
        <w:t xml:space="preserve">Que los costes indirectos no superan el 4% del total de costes directos, de conformidad con lo establecido en el apartado segundo de la Cláusula Cuarta de la presente Resolución. También se comprobará que su importe se encuentra desglosado adecuadamente en la cuenta justificativa. </w:t>
      </w:r>
    </w:p>
    <w:p w14:paraId="72766757" w14:textId="5F3F28CB" w:rsidR="003B1475" w:rsidRPr="00EC7263" w:rsidRDefault="003B1475" w:rsidP="00190806">
      <w:pPr>
        <w:pStyle w:val="Prrafodelista"/>
        <w:numPr>
          <w:ilvl w:val="0"/>
          <w:numId w:val="22"/>
        </w:numPr>
        <w:jc w:val="both"/>
        <w:rPr>
          <w:rFonts w:cstheme="minorHAnsi"/>
          <w:iCs/>
          <w:color w:val="000000"/>
          <w:sz w:val="24"/>
          <w:szCs w:val="24"/>
        </w:rPr>
      </w:pPr>
      <w:r w:rsidRPr="00EC7263">
        <w:rPr>
          <w:rFonts w:cstheme="minorHAnsi"/>
          <w:iCs/>
          <w:color w:val="000000"/>
          <w:sz w:val="24"/>
          <w:szCs w:val="24"/>
        </w:rPr>
        <w:t xml:space="preserve">Que el beneficiario dispone de ofertas de diferentes proveedores, en los supuestos previstos en el apartado tercero de la Cláusula Cuarta de la presente Resolución, y de una memoria que justifique razonablemente la elección del proveedor, en aquellos casos en que no haya recaído en la propuesta económica más ventajosa. </w:t>
      </w:r>
    </w:p>
    <w:p w14:paraId="436769F1" w14:textId="6F9C2DAA" w:rsidR="003B1475" w:rsidRPr="00EC7263" w:rsidRDefault="003B1475" w:rsidP="00190806">
      <w:pPr>
        <w:pStyle w:val="Prrafodelista"/>
        <w:numPr>
          <w:ilvl w:val="0"/>
          <w:numId w:val="22"/>
        </w:numPr>
        <w:jc w:val="both"/>
        <w:rPr>
          <w:rFonts w:cstheme="minorHAnsi"/>
          <w:iCs/>
          <w:color w:val="000000"/>
          <w:sz w:val="24"/>
          <w:szCs w:val="24"/>
        </w:rPr>
      </w:pPr>
      <w:r w:rsidRPr="00EC7263">
        <w:rPr>
          <w:rFonts w:cstheme="minorHAnsi"/>
          <w:iCs/>
          <w:color w:val="000000"/>
          <w:sz w:val="24"/>
          <w:szCs w:val="24"/>
        </w:rPr>
        <w:t xml:space="preserve">En caso de subcontratación, total o parcial, con terceros de la actividad subvencionada, el auditor solicitará del beneficiario una declaración de las actividades subcontratas, con indicación de los subcontratistas e importes facturados. Dicha declaración incluirá una manifestación del beneficiario respecto de las situaciones previstas en los apartados 4 y 7 de del artículo 29 de la Ley 38/2003, de 17 de noviembre, General de Subvenciones. </w:t>
      </w:r>
    </w:p>
    <w:p w14:paraId="71582DC5" w14:textId="6197EA0E" w:rsidR="003B1475" w:rsidRPr="00EC7263" w:rsidRDefault="003B1475" w:rsidP="00190806">
      <w:pPr>
        <w:pStyle w:val="Prrafodelista"/>
        <w:numPr>
          <w:ilvl w:val="0"/>
          <w:numId w:val="22"/>
        </w:numPr>
        <w:jc w:val="both"/>
        <w:rPr>
          <w:rFonts w:cstheme="minorHAnsi"/>
          <w:iCs/>
          <w:color w:val="000000"/>
          <w:sz w:val="24"/>
          <w:szCs w:val="24"/>
        </w:rPr>
      </w:pPr>
      <w:r w:rsidRPr="00EC7263">
        <w:rPr>
          <w:rFonts w:cstheme="minorHAnsi"/>
          <w:iCs/>
          <w:color w:val="000000"/>
          <w:sz w:val="24"/>
          <w:szCs w:val="24"/>
        </w:rPr>
        <w:t xml:space="preserve">Que se produce la necesaria coherencia entre los gastos e inversiones justificados y la naturaleza de las actividades subvencionadas. </w:t>
      </w:r>
    </w:p>
    <w:p w14:paraId="5EE0DBFF" w14:textId="3DF01EA3" w:rsidR="003B1475" w:rsidRPr="00EC7263" w:rsidRDefault="003B1475" w:rsidP="00190806">
      <w:pPr>
        <w:pStyle w:val="Prrafodelista"/>
        <w:numPr>
          <w:ilvl w:val="0"/>
          <w:numId w:val="22"/>
        </w:numPr>
        <w:jc w:val="both"/>
        <w:rPr>
          <w:rFonts w:cstheme="minorHAnsi"/>
          <w:iCs/>
          <w:color w:val="000000"/>
          <w:sz w:val="24"/>
          <w:szCs w:val="24"/>
        </w:rPr>
      </w:pPr>
      <w:r w:rsidRPr="00EC7263">
        <w:rPr>
          <w:rFonts w:cstheme="minorHAnsi"/>
          <w:iCs/>
          <w:color w:val="000000"/>
          <w:sz w:val="24"/>
          <w:szCs w:val="24"/>
        </w:rPr>
        <w:t xml:space="preserve">Que incluye una declaración que contenga una relación detallada de otros ingresos, recursos, subvenciones o ayudas que hayan financiado la actividad subvencionada, con indicación de su importe y procedencia. Sobre la base de esta información y de las condiciones impuestas al beneficiario para la percepción de la subvención objeto de revisión, el auditor analizará la concurrencia de subvenciones, ayudas, ingresos o recursos para la misma finalidad, procedentes de cualesquiera Administraciones o entes públicos o privados, nacionales, de la Unión Europea o de organismos internacionales, a efectos de determinar la posible incompatibilidad y, en su caso, el exceso de financiación. </w:t>
      </w:r>
    </w:p>
    <w:p w14:paraId="719C1992" w14:textId="65097F16" w:rsidR="003B1475" w:rsidRPr="00EC7263" w:rsidRDefault="003B1475" w:rsidP="00190806">
      <w:pPr>
        <w:pStyle w:val="Prrafodelista"/>
        <w:numPr>
          <w:ilvl w:val="0"/>
          <w:numId w:val="22"/>
        </w:numPr>
        <w:jc w:val="both"/>
        <w:rPr>
          <w:rFonts w:cstheme="minorHAnsi"/>
          <w:iCs/>
          <w:color w:val="000000"/>
          <w:sz w:val="24"/>
          <w:szCs w:val="24"/>
        </w:rPr>
      </w:pPr>
      <w:r w:rsidRPr="00EC7263">
        <w:rPr>
          <w:rFonts w:cstheme="minorHAnsi"/>
          <w:iCs/>
          <w:color w:val="000000"/>
          <w:sz w:val="24"/>
          <w:szCs w:val="24"/>
        </w:rPr>
        <w:t>En su caso, comprobación de la carta de pago de reintegro en el supuesto de remanentes no aplicados, así como de los intereses derivados de los mismos.</w:t>
      </w:r>
    </w:p>
    <w:p w14:paraId="510E071F" w14:textId="77777777" w:rsidR="003B1475" w:rsidRPr="00EC7263" w:rsidRDefault="003B1475" w:rsidP="003B1475">
      <w:pPr>
        <w:ind w:left="284"/>
        <w:jc w:val="both"/>
        <w:rPr>
          <w:rFonts w:cstheme="minorHAnsi"/>
          <w:iCs/>
          <w:color w:val="000000"/>
          <w:sz w:val="24"/>
          <w:szCs w:val="24"/>
        </w:rPr>
      </w:pPr>
      <w:r w:rsidRPr="00EC7263">
        <w:rPr>
          <w:rFonts w:cstheme="minorHAnsi"/>
          <w:iCs/>
          <w:color w:val="000000"/>
          <w:sz w:val="24"/>
          <w:szCs w:val="24"/>
        </w:rPr>
        <w:t>Será obligación de la entidad beneficiaria la de designar al auditor que redactará el informe regulado en este apartado.</w:t>
      </w:r>
    </w:p>
    <w:p w14:paraId="385D4DC7" w14:textId="4757C04F" w:rsidR="003B1475" w:rsidRPr="00EC7263" w:rsidRDefault="003B1475" w:rsidP="003B1475">
      <w:pPr>
        <w:ind w:left="284"/>
        <w:jc w:val="both"/>
        <w:rPr>
          <w:rFonts w:cstheme="minorHAnsi"/>
          <w:iCs/>
          <w:color w:val="000000"/>
          <w:sz w:val="24"/>
          <w:szCs w:val="24"/>
        </w:rPr>
      </w:pPr>
      <w:r w:rsidRPr="00EC7263">
        <w:rPr>
          <w:rFonts w:cstheme="minorHAnsi"/>
          <w:iCs/>
          <w:color w:val="000000"/>
          <w:sz w:val="24"/>
          <w:szCs w:val="24"/>
        </w:rPr>
        <w:t>La entidad beneficiaria estará obligada a poner a disposición del auditor de cuentas cuantos libros, registros y documentos le sean exigibles en aplicación de lo dispuesto en el apartado f) del artículo 14.1 de la Ley 38/2003, de 17 de noviembre, así como a conservarlos al objeto de las actuaciones de comprobación y control previstas en la citada Ley</w:t>
      </w:r>
    </w:p>
    <w:p w14:paraId="7AB0B86C" w14:textId="21C8A02D" w:rsidR="008B4933" w:rsidRPr="00EC7263" w:rsidRDefault="009F3CC0" w:rsidP="00DD2658">
      <w:pPr>
        <w:autoSpaceDE w:val="0"/>
        <w:autoSpaceDN w:val="0"/>
        <w:adjustRightInd w:val="0"/>
        <w:spacing w:after="0" w:line="240" w:lineRule="auto"/>
        <w:ind w:left="284"/>
        <w:jc w:val="both"/>
        <w:rPr>
          <w:i/>
          <w:color w:val="4F81BD" w:themeColor="accent1"/>
          <w:sz w:val="24"/>
          <w:szCs w:val="24"/>
        </w:rPr>
      </w:pPr>
      <w:r w:rsidRPr="00EC7263">
        <w:rPr>
          <w:i/>
          <w:color w:val="4F81BD" w:themeColor="accent1"/>
          <w:sz w:val="24"/>
          <w:szCs w:val="24"/>
        </w:rPr>
        <w:t>Importante</w:t>
      </w:r>
      <w:r w:rsidR="00962493" w:rsidRPr="00EC7263">
        <w:rPr>
          <w:i/>
          <w:color w:val="4F81BD" w:themeColor="accent1"/>
          <w:sz w:val="24"/>
          <w:szCs w:val="24"/>
        </w:rPr>
        <w:t>: En todo caso, se deberá presentar el contrato con el auditor, y en los casos en los que se declare el gasto de auditoría dentro de los gastos subvencionables</w:t>
      </w:r>
      <w:r w:rsidR="009D1D50" w:rsidRPr="00EC7263">
        <w:rPr>
          <w:i/>
          <w:color w:val="4F81BD" w:themeColor="accent1"/>
          <w:sz w:val="24"/>
          <w:szCs w:val="24"/>
        </w:rPr>
        <w:t>.</w:t>
      </w:r>
      <w:r w:rsidR="00962493" w:rsidRPr="00EC7263">
        <w:rPr>
          <w:i/>
          <w:color w:val="4F81BD" w:themeColor="accent1"/>
          <w:sz w:val="24"/>
          <w:szCs w:val="24"/>
        </w:rPr>
        <w:t xml:space="preserve"> Para la justificación de los gastos de auditoría, se deberá aportar el contrato firmado con el auditor, la factura emitida por el auditor con su correspondiente justificante bancario de pago y el procedimiento de contratación, en caso de haber.</w:t>
      </w:r>
    </w:p>
    <w:p w14:paraId="0AEA2F79" w14:textId="77777777" w:rsidR="00396462" w:rsidRPr="00EC7263" w:rsidRDefault="00396462" w:rsidP="00396462">
      <w:pPr>
        <w:autoSpaceDE w:val="0"/>
        <w:autoSpaceDN w:val="0"/>
        <w:adjustRightInd w:val="0"/>
        <w:spacing w:after="0" w:line="240" w:lineRule="auto"/>
        <w:ind w:left="709"/>
        <w:jc w:val="both"/>
        <w:rPr>
          <w:color w:val="4F81BD" w:themeColor="accent1"/>
          <w:sz w:val="24"/>
          <w:szCs w:val="24"/>
        </w:rPr>
      </w:pPr>
    </w:p>
    <w:p w14:paraId="0E83CA41" w14:textId="78085677" w:rsidR="00714960" w:rsidRPr="00EC7263" w:rsidRDefault="00613F5A" w:rsidP="00FE2362">
      <w:pPr>
        <w:pStyle w:val="Ttulo2"/>
        <w:rPr>
          <w:sz w:val="24"/>
          <w:szCs w:val="24"/>
        </w:rPr>
      </w:pPr>
      <w:bookmarkStart w:id="17" w:name="_Toc214363283"/>
      <w:r w:rsidRPr="00EC7263">
        <w:rPr>
          <w:caps w:val="0"/>
          <w:sz w:val="24"/>
          <w:szCs w:val="24"/>
        </w:rPr>
        <w:t>LUGAR DE PRESENTACIÓN</w:t>
      </w:r>
      <w:bookmarkEnd w:id="17"/>
    </w:p>
    <w:p w14:paraId="14392052" w14:textId="021E6173" w:rsidR="00C92BD9" w:rsidRPr="00EC7263" w:rsidRDefault="00C92BD9" w:rsidP="00C92BD9">
      <w:pPr>
        <w:ind w:left="284"/>
        <w:jc w:val="both"/>
        <w:rPr>
          <w:sz w:val="24"/>
          <w:szCs w:val="24"/>
        </w:rPr>
      </w:pPr>
      <w:r w:rsidRPr="00EC7263">
        <w:rPr>
          <w:sz w:val="24"/>
          <w:szCs w:val="24"/>
        </w:rPr>
        <w:t xml:space="preserve">La presentación de la justificación de la subvención por parte del beneficiario se realizará ante la Secretaría de Estado de Medio Ambiente en el plazo de seis (6) meses desde la finalización de las actuaciones relacionadas en la Cláusula Tercera de </w:t>
      </w:r>
      <w:r w:rsidR="00D44EB7" w:rsidRPr="00EC7263">
        <w:rPr>
          <w:sz w:val="24"/>
          <w:szCs w:val="24"/>
        </w:rPr>
        <w:t>la RESOLUCIÓN DE CONCESIÓN</w:t>
      </w:r>
      <w:r w:rsidRPr="00EC7263">
        <w:rPr>
          <w:sz w:val="24"/>
          <w:szCs w:val="24"/>
        </w:rPr>
        <w:t>. En caso de que el plazo para la realización de la actividad financiada sea ampliado, el plazo para presentar la justificación empezará a contar desde la finalización de la ampliación de plazo otorgada.</w:t>
      </w:r>
    </w:p>
    <w:p w14:paraId="3AB3F412" w14:textId="66A07D7A" w:rsidR="00714960" w:rsidRPr="00EC7263" w:rsidRDefault="00714960" w:rsidP="00C92BD9">
      <w:pPr>
        <w:ind w:left="284"/>
        <w:jc w:val="both"/>
        <w:rPr>
          <w:sz w:val="24"/>
          <w:szCs w:val="24"/>
        </w:rPr>
      </w:pPr>
      <w:r w:rsidRPr="00EC7263">
        <w:rPr>
          <w:sz w:val="24"/>
          <w:szCs w:val="24"/>
        </w:rPr>
        <w:t>La justificación documental de la ejecución de las actuaciones objeto de ayuda se realizará telemáticamente por parte de los beneficiarios</w:t>
      </w:r>
      <w:r w:rsidR="00C92BD9" w:rsidRPr="00EC7263">
        <w:rPr>
          <w:sz w:val="24"/>
          <w:szCs w:val="24"/>
        </w:rPr>
        <w:t>, por la vía establecida por el órgano concedente de la ayuda.</w:t>
      </w:r>
      <w:r w:rsidR="00FE2362" w:rsidRPr="00EC7263">
        <w:rPr>
          <w:sz w:val="24"/>
          <w:szCs w:val="24"/>
        </w:rPr>
        <w:t xml:space="preserve"> Se </w:t>
      </w:r>
      <w:r w:rsidR="00C92BD9" w:rsidRPr="00EC7263">
        <w:rPr>
          <w:sz w:val="24"/>
          <w:szCs w:val="24"/>
        </w:rPr>
        <w:t>informará con tiempo suficiente a todos los beneficiarios de la vía y el modo de hacer la justificación.</w:t>
      </w:r>
    </w:p>
    <w:p w14:paraId="4A077FE0" w14:textId="611F8EAC" w:rsidR="005F7BD0" w:rsidRDefault="0093044A" w:rsidP="00A43C6A">
      <w:pPr>
        <w:ind w:left="284"/>
        <w:jc w:val="both"/>
        <w:rPr>
          <w:sz w:val="24"/>
          <w:szCs w:val="24"/>
        </w:rPr>
      </w:pPr>
      <w:r w:rsidRPr="00EC7263">
        <w:rPr>
          <w:sz w:val="24"/>
          <w:szCs w:val="24"/>
        </w:rPr>
        <w:t>Las solicitudes de modificación de las condiciones, prórrogas de plazos u otras</w:t>
      </w:r>
      <w:r w:rsidR="00E83F92" w:rsidRPr="00EC7263">
        <w:rPr>
          <w:sz w:val="24"/>
          <w:szCs w:val="24"/>
        </w:rPr>
        <w:t xml:space="preserve"> comunicaciones</w:t>
      </w:r>
      <w:r w:rsidRPr="00EC7263">
        <w:rPr>
          <w:sz w:val="24"/>
          <w:szCs w:val="24"/>
        </w:rPr>
        <w:t xml:space="preserve"> que </w:t>
      </w:r>
      <w:r w:rsidR="00E83F92" w:rsidRPr="00EC7263">
        <w:rPr>
          <w:sz w:val="24"/>
          <w:szCs w:val="24"/>
        </w:rPr>
        <w:t>el beneficiario quiera realizar</w:t>
      </w:r>
      <w:r w:rsidR="005B3384" w:rsidRPr="00EC7263">
        <w:rPr>
          <w:sz w:val="24"/>
          <w:szCs w:val="24"/>
        </w:rPr>
        <w:t xml:space="preserve"> a</w:t>
      </w:r>
      <w:r w:rsidR="00BE0DEF" w:rsidRPr="00EC7263">
        <w:rPr>
          <w:sz w:val="24"/>
          <w:szCs w:val="24"/>
        </w:rPr>
        <w:t>l</w:t>
      </w:r>
      <w:r w:rsidR="005B3384" w:rsidRPr="00EC7263">
        <w:rPr>
          <w:sz w:val="24"/>
          <w:szCs w:val="24"/>
        </w:rPr>
        <w:t xml:space="preserve"> </w:t>
      </w:r>
      <w:r w:rsidR="00BE0DEF" w:rsidRPr="00EC7263">
        <w:rPr>
          <w:sz w:val="24"/>
          <w:szCs w:val="24"/>
        </w:rPr>
        <w:t>SEMA</w:t>
      </w:r>
      <w:r w:rsidR="008C453F" w:rsidRPr="00EC7263">
        <w:rPr>
          <w:sz w:val="24"/>
          <w:szCs w:val="24"/>
        </w:rPr>
        <w:t xml:space="preserve"> o DGA</w:t>
      </w:r>
      <w:r w:rsidR="005B3384" w:rsidRPr="00EC7263">
        <w:rPr>
          <w:sz w:val="24"/>
          <w:szCs w:val="24"/>
        </w:rPr>
        <w:t>, se</w:t>
      </w:r>
      <w:r w:rsidR="00E83F92" w:rsidRPr="00EC7263">
        <w:rPr>
          <w:sz w:val="24"/>
          <w:szCs w:val="24"/>
        </w:rPr>
        <w:t xml:space="preserve"> presentarán a través de la zona personal de la Sede Electrónica del</w:t>
      </w:r>
      <w:r w:rsidR="00C92BD9" w:rsidRPr="00EC7263">
        <w:rPr>
          <w:sz w:val="24"/>
          <w:szCs w:val="24"/>
        </w:rPr>
        <w:t xml:space="preserve"> MITECO que se está preparando para su uso por parte de todos los beneficiarios.</w:t>
      </w:r>
    </w:p>
    <w:p w14:paraId="35B1467A" w14:textId="77777777" w:rsidR="00A43C6A" w:rsidRPr="00A43C6A" w:rsidRDefault="00A43C6A" w:rsidP="00A43C6A">
      <w:pPr>
        <w:ind w:left="284"/>
        <w:jc w:val="both"/>
        <w:rPr>
          <w:sz w:val="24"/>
          <w:szCs w:val="24"/>
        </w:rPr>
      </w:pPr>
    </w:p>
    <w:p w14:paraId="1D100624" w14:textId="6C0628EE" w:rsidR="009924F2" w:rsidRPr="00EC7263" w:rsidRDefault="00613F5A" w:rsidP="00F87ABC">
      <w:pPr>
        <w:pStyle w:val="Ttulo1"/>
        <w:ind w:hanging="290"/>
        <w:rPr>
          <w:b/>
          <w:color w:val="0F243E" w:themeColor="text2" w:themeShade="80"/>
          <w:sz w:val="24"/>
          <w:szCs w:val="24"/>
        </w:rPr>
      </w:pPr>
      <w:bookmarkStart w:id="18" w:name="_Toc214363284"/>
      <w:r w:rsidRPr="00EC7263">
        <w:rPr>
          <w:b/>
          <w:caps w:val="0"/>
          <w:color w:val="0F243E" w:themeColor="text2" w:themeShade="80"/>
          <w:sz w:val="24"/>
          <w:szCs w:val="24"/>
        </w:rPr>
        <w:t>CONSIDERACIONES GENERALES Y OBLIGACIONES DEL BENEFICIARIO</w:t>
      </w:r>
      <w:bookmarkEnd w:id="18"/>
    </w:p>
    <w:p w14:paraId="5AEBDFEB" w14:textId="7A7023C4" w:rsidR="009924F2" w:rsidRPr="00EC7263" w:rsidRDefault="00613F5A" w:rsidP="009E5422">
      <w:pPr>
        <w:pStyle w:val="Ttulo2"/>
        <w:rPr>
          <w:sz w:val="24"/>
          <w:szCs w:val="24"/>
        </w:rPr>
      </w:pPr>
      <w:bookmarkStart w:id="19" w:name="_JUSTIFICANTES_DE_GASTO"/>
      <w:bookmarkStart w:id="20" w:name="_Toc214363285"/>
      <w:bookmarkEnd w:id="19"/>
      <w:r w:rsidRPr="00EC7263">
        <w:rPr>
          <w:caps w:val="0"/>
          <w:sz w:val="24"/>
          <w:szCs w:val="24"/>
        </w:rPr>
        <w:t>JUSTIFICANTES DE GASTO</w:t>
      </w:r>
      <w:bookmarkEnd w:id="20"/>
    </w:p>
    <w:p w14:paraId="7E116C52" w14:textId="1E2CC962" w:rsidR="009924F2" w:rsidRPr="00EC7263" w:rsidRDefault="009924F2" w:rsidP="00C92BD9">
      <w:pPr>
        <w:ind w:left="284"/>
        <w:jc w:val="both"/>
        <w:rPr>
          <w:sz w:val="24"/>
          <w:szCs w:val="24"/>
        </w:rPr>
      </w:pPr>
      <w:r w:rsidRPr="00EC7263">
        <w:rPr>
          <w:sz w:val="24"/>
          <w:szCs w:val="24"/>
        </w:rPr>
        <w:t>La acreditación de los</w:t>
      </w:r>
      <w:r w:rsidR="00F6016A" w:rsidRPr="00EC7263">
        <w:rPr>
          <w:sz w:val="24"/>
          <w:szCs w:val="24"/>
        </w:rPr>
        <w:t xml:space="preserve"> gastos ejecutados se realizará</w:t>
      </w:r>
      <w:r w:rsidRPr="00EC7263">
        <w:rPr>
          <w:sz w:val="24"/>
          <w:szCs w:val="24"/>
        </w:rPr>
        <w:t xml:space="preserve"> a través de la aportación </w:t>
      </w:r>
      <w:r w:rsidR="00901D34" w:rsidRPr="00EC7263">
        <w:rPr>
          <w:sz w:val="24"/>
          <w:szCs w:val="24"/>
        </w:rPr>
        <w:t>de facturas</w:t>
      </w:r>
      <w:r w:rsidRPr="00EC7263">
        <w:rPr>
          <w:sz w:val="24"/>
          <w:szCs w:val="24"/>
        </w:rPr>
        <w:t xml:space="preserve"> </w:t>
      </w:r>
      <w:r w:rsidR="00CF09BC" w:rsidRPr="00EC7263">
        <w:rPr>
          <w:sz w:val="24"/>
          <w:szCs w:val="24"/>
        </w:rPr>
        <w:t>electrónicas, digitales o documentos contables de valor probatorio equivalentes.</w:t>
      </w:r>
      <w:r w:rsidRPr="00EC7263">
        <w:rPr>
          <w:sz w:val="24"/>
          <w:szCs w:val="24"/>
        </w:rPr>
        <w:t xml:space="preserve"> No será válida la presentación de facturas proforma</w:t>
      </w:r>
      <w:r w:rsidR="009E5422" w:rsidRPr="00EC7263">
        <w:rPr>
          <w:sz w:val="24"/>
          <w:szCs w:val="24"/>
        </w:rPr>
        <w:t>.</w:t>
      </w:r>
    </w:p>
    <w:p w14:paraId="2846351F" w14:textId="2D052D34" w:rsidR="009924F2" w:rsidRPr="00EC7263" w:rsidRDefault="009924F2" w:rsidP="009478B7">
      <w:pPr>
        <w:ind w:left="284"/>
        <w:jc w:val="both"/>
        <w:rPr>
          <w:rFonts w:cstheme="minorHAnsi"/>
          <w:iCs/>
          <w:color w:val="000000"/>
          <w:sz w:val="24"/>
          <w:szCs w:val="24"/>
        </w:rPr>
      </w:pPr>
      <w:r w:rsidRPr="00EC7263">
        <w:rPr>
          <w:sz w:val="24"/>
          <w:szCs w:val="24"/>
        </w:rPr>
        <w:t>Los datos mínimos que debe incluir la factura, según establece el Real Decreto 1619/2012, de 30 de noviembre</w:t>
      </w:r>
      <w:r w:rsidR="005E2D2F" w:rsidRPr="00EC7263">
        <w:rPr>
          <w:sz w:val="24"/>
          <w:szCs w:val="24"/>
        </w:rPr>
        <w:t xml:space="preserve">, </w:t>
      </w:r>
      <w:r w:rsidRPr="00EC7263">
        <w:rPr>
          <w:sz w:val="24"/>
          <w:szCs w:val="24"/>
        </w:rPr>
        <w:t>son</w:t>
      </w:r>
      <w:r w:rsidR="00901D34" w:rsidRPr="00EC7263">
        <w:rPr>
          <w:sz w:val="24"/>
          <w:szCs w:val="24"/>
        </w:rPr>
        <w:t xml:space="preserve"> los siguientes</w:t>
      </w:r>
      <w:r w:rsidRPr="00EC7263">
        <w:rPr>
          <w:sz w:val="24"/>
          <w:szCs w:val="24"/>
        </w:rPr>
        <w:t>:</w:t>
      </w:r>
    </w:p>
    <w:p w14:paraId="2870A7D3" w14:textId="77777777" w:rsidR="009924F2" w:rsidRPr="00EC7263" w:rsidRDefault="009924F2" w:rsidP="00190806">
      <w:pPr>
        <w:pStyle w:val="Prrafodelista"/>
        <w:numPr>
          <w:ilvl w:val="0"/>
          <w:numId w:val="3"/>
        </w:numPr>
        <w:autoSpaceDE w:val="0"/>
        <w:autoSpaceDN w:val="0"/>
        <w:adjustRightInd w:val="0"/>
        <w:spacing w:before="0" w:after="0" w:line="240" w:lineRule="auto"/>
        <w:ind w:left="851"/>
        <w:jc w:val="both"/>
        <w:rPr>
          <w:rFonts w:cstheme="minorHAnsi"/>
          <w:iCs/>
          <w:color w:val="000000"/>
          <w:sz w:val="24"/>
          <w:szCs w:val="24"/>
        </w:rPr>
      </w:pPr>
      <w:r w:rsidRPr="00EC7263">
        <w:rPr>
          <w:rFonts w:cstheme="minorHAnsi"/>
          <w:iCs/>
          <w:color w:val="000000"/>
          <w:sz w:val="24"/>
          <w:szCs w:val="24"/>
        </w:rPr>
        <w:t>Número de factura.</w:t>
      </w:r>
    </w:p>
    <w:p w14:paraId="04E32106" w14:textId="77777777" w:rsidR="009924F2" w:rsidRPr="00EC7263" w:rsidRDefault="009924F2" w:rsidP="00190806">
      <w:pPr>
        <w:pStyle w:val="Prrafodelista"/>
        <w:numPr>
          <w:ilvl w:val="0"/>
          <w:numId w:val="3"/>
        </w:numPr>
        <w:autoSpaceDE w:val="0"/>
        <w:autoSpaceDN w:val="0"/>
        <w:adjustRightInd w:val="0"/>
        <w:spacing w:before="0" w:after="0" w:line="240" w:lineRule="auto"/>
        <w:ind w:left="851"/>
        <w:jc w:val="both"/>
        <w:rPr>
          <w:rFonts w:cstheme="minorHAnsi"/>
          <w:iCs/>
          <w:color w:val="000000"/>
          <w:sz w:val="24"/>
          <w:szCs w:val="24"/>
        </w:rPr>
      </w:pPr>
      <w:r w:rsidRPr="00EC7263">
        <w:rPr>
          <w:rFonts w:cstheme="minorHAnsi"/>
          <w:iCs/>
          <w:color w:val="000000"/>
          <w:sz w:val="24"/>
          <w:szCs w:val="24"/>
        </w:rPr>
        <w:t>Fecha de expedición.</w:t>
      </w:r>
    </w:p>
    <w:p w14:paraId="18768EB7" w14:textId="77777777" w:rsidR="009924F2" w:rsidRPr="00EC7263" w:rsidRDefault="009924F2" w:rsidP="00190806">
      <w:pPr>
        <w:pStyle w:val="Prrafodelista"/>
        <w:numPr>
          <w:ilvl w:val="0"/>
          <w:numId w:val="3"/>
        </w:numPr>
        <w:autoSpaceDE w:val="0"/>
        <w:autoSpaceDN w:val="0"/>
        <w:adjustRightInd w:val="0"/>
        <w:spacing w:before="0" w:after="0" w:line="240" w:lineRule="auto"/>
        <w:ind w:left="851"/>
        <w:jc w:val="both"/>
        <w:rPr>
          <w:rFonts w:cstheme="minorHAnsi"/>
          <w:iCs/>
          <w:color w:val="000000"/>
          <w:sz w:val="24"/>
          <w:szCs w:val="24"/>
        </w:rPr>
      </w:pPr>
      <w:r w:rsidRPr="00EC7263">
        <w:rPr>
          <w:rFonts w:cstheme="minorHAnsi"/>
          <w:iCs/>
          <w:color w:val="000000"/>
          <w:sz w:val="24"/>
          <w:szCs w:val="24"/>
        </w:rPr>
        <w:t>Nombre y apellidos, razón o denominación social completa, tanto del obligado a expedir la factura como del destinatario de las operaciones.</w:t>
      </w:r>
    </w:p>
    <w:p w14:paraId="174DCA6A" w14:textId="77777777" w:rsidR="009924F2" w:rsidRPr="00EC7263" w:rsidRDefault="009924F2" w:rsidP="00190806">
      <w:pPr>
        <w:pStyle w:val="Prrafodelista"/>
        <w:numPr>
          <w:ilvl w:val="0"/>
          <w:numId w:val="3"/>
        </w:numPr>
        <w:autoSpaceDE w:val="0"/>
        <w:autoSpaceDN w:val="0"/>
        <w:adjustRightInd w:val="0"/>
        <w:spacing w:before="0" w:after="0" w:line="240" w:lineRule="auto"/>
        <w:ind w:left="851"/>
        <w:jc w:val="both"/>
        <w:rPr>
          <w:rFonts w:cstheme="minorHAnsi"/>
          <w:iCs/>
          <w:color w:val="000000"/>
          <w:sz w:val="24"/>
          <w:szCs w:val="24"/>
        </w:rPr>
      </w:pPr>
      <w:r w:rsidRPr="00EC7263">
        <w:rPr>
          <w:rFonts w:cstheme="minorHAnsi"/>
          <w:iCs/>
          <w:color w:val="000000"/>
          <w:sz w:val="24"/>
          <w:szCs w:val="24"/>
        </w:rPr>
        <w:t>Número de Identificación Fiscal atribuido por la Administración tributaria española o, en su caso, por la de otro Estado miembro de la Unión Europea, con el que ha realizado la operación el obligado a expedir la factura.</w:t>
      </w:r>
    </w:p>
    <w:p w14:paraId="1E5B065F" w14:textId="2095C39E" w:rsidR="009924F2" w:rsidRPr="00EC7263" w:rsidRDefault="009924F2" w:rsidP="00190806">
      <w:pPr>
        <w:pStyle w:val="Prrafodelista"/>
        <w:numPr>
          <w:ilvl w:val="0"/>
          <w:numId w:val="3"/>
        </w:numPr>
        <w:autoSpaceDE w:val="0"/>
        <w:autoSpaceDN w:val="0"/>
        <w:adjustRightInd w:val="0"/>
        <w:spacing w:before="0" w:after="0" w:line="240" w:lineRule="auto"/>
        <w:ind w:left="851"/>
        <w:jc w:val="both"/>
        <w:rPr>
          <w:rFonts w:cstheme="minorHAnsi"/>
          <w:iCs/>
          <w:color w:val="000000"/>
          <w:sz w:val="24"/>
          <w:szCs w:val="24"/>
        </w:rPr>
      </w:pPr>
      <w:r w:rsidRPr="00EC7263">
        <w:rPr>
          <w:rFonts w:cstheme="minorHAnsi"/>
          <w:iCs/>
          <w:color w:val="000000"/>
          <w:sz w:val="24"/>
          <w:szCs w:val="24"/>
        </w:rPr>
        <w:t>Domicilio, tanto del obligado a expedir factura como del destinatario de las operaciones.</w:t>
      </w:r>
    </w:p>
    <w:p w14:paraId="25103764" w14:textId="3BF9DC3E" w:rsidR="009924F2" w:rsidRPr="00EC7263" w:rsidRDefault="009924F2" w:rsidP="00190806">
      <w:pPr>
        <w:pStyle w:val="Prrafodelista"/>
        <w:numPr>
          <w:ilvl w:val="0"/>
          <w:numId w:val="3"/>
        </w:numPr>
        <w:autoSpaceDE w:val="0"/>
        <w:autoSpaceDN w:val="0"/>
        <w:adjustRightInd w:val="0"/>
        <w:spacing w:before="0" w:after="0" w:line="240" w:lineRule="auto"/>
        <w:ind w:left="851"/>
        <w:jc w:val="both"/>
        <w:rPr>
          <w:rFonts w:cstheme="minorHAnsi"/>
          <w:iCs/>
          <w:color w:val="000000"/>
          <w:sz w:val="24"/>
          <w:szCs w:val="24"/>
        </w:rPr>
      </w:pPr>
      <w:r w:rsidRPr="00EC7263">
        <w:rPr>
          <w:sz w:val="24"/>
          <w:szCs w:val="24"/>
        </w:rPr>
        <w:t>Descripción de las operaciones, consignándose todos los datos necesarios para la determinación de la base imponible</w:t>
      </w:r>
      <w:r w:rsidR="005E2D2F" w:rsidRPr="00EC7263">
        <w:rPr>
          <w:sz w:val="24"/>
          <w:szCs w:val="24"/>
        </w:rPr>
        <w:t>, correspondiente a aqu</w:t>
      </w:r>
      <w:r w:rsidR="005E1B7E" w:rsidRPr="00EC7263">
        <w:rPr>
          <w:sz w:val="24"/>
          <w:szCs w:val="24"/>
        </w:rPr>
        <w:t>e</w:t>
      </w:r>
      <w:r w:rsidR="005E2D2F" w:rsidRPr="00EC7263">
        <w:rPr>
          <w:sz w:val="24"/>
          <w:szCs w:val="24"/>
        </w:rPr>
        <w:t>llas y su importe, incluyendo el precio unitario sin Impuesto de dichas operaciones, así como cualquier descuento o rebaja que no esté incluido en dicho precio unitario.</w:t>
      </w:r>
    </w:p>
    <w:p w14:paraId="7A29B8BD" w14:textId="6620AAD8" w:rsidR="009924F2" w:rsidRPr="00EC7263" w:rsidRDefault="009924F2" w:rsidP="00190806">
      <w:pPr>
        <w:pStyle w:val="Prrafodelista"/>
        <w:numPr>
          <w:ilvl w:val="0"/>
          <w:numId w:val="3"/>
        </w:numPr>
        <w:autoSpaceDE w:val="0"/>
        <w:autoSpaceDN w:val="0"/>
        <w:adjustRightInd w:val="0"/>
        <w:spacing w:before="0" w:after="0" w:line="240" w:lineRule="auto"/>
        <w:ind w:left="851"/>
        <w:jc w:val="both"/>
        <w:rPr>
          <w:rFonts w:cstheme="minorHAnsi"/>
          <w:iCs/>
          <w:color w:val="000000"/>
          <w:sz w:val="24"/>
          <w:szCs w:val="24"/>
        </w:rPr>
      </w:pPr>
      <w:r w:rsidRPr="00EC7263">
        <w:rPr>
          <w:sz w:val="24"/>
          <w:szCs w:val="24"/>
        </w:rPr>
        <w:t xml:space="preserve">El </w:t>
      </w:r>
      <w:r w:rsidRPr="00EC7263">
        <w:rPr>
          <w:rFonts w:cstheme="minorHAnsi"/>
          <w:iCs/>
          <w:color w:val="000000"/>
          <w:sz w:val="24"/>
          <w:szCs w:val="24"/>
        </w:rPr>
        <w:t>tipo impositivo o tipos impositivos, en su caso, aplicados a la</w:t>
      </w:r>
      <w:r w:rsidR="00CF09BC" w:rsidRPr="00EC7263">
        <w:rPr>
          <w:rFonts w:cstheme="minorHAnsi"/>
          <w:iCs/>
          <w:color w:val="000000"/>
          <w:sz w:val="24"/>
          <w:szCs w:val="24"/>
        </w:rPr>
        <w:t>s operaciones</w:t>
      </w:r>
      <w:r w:rsidRPr="00EC7263">
        <w:rPr>
          <w:rFonts w:cstheme="minorHAnsi"/>
          <w:iCs/>
          <w:color w:val="000000"/>
          <w:sz w:val="24"/>
          <w:szCs w:val="24"/>
        </w:rPr>
        <w:t xml:space="preserve"> (IVA e IRPF u otros)</w:t>
      </w:r>
      <w:r w:rsidR="00CF09BC" w:rsidRPr="00EC7263">
        <w:rPr>
          <w:rFonts w:cstheme="minorHAnsi"/>
          <w:iCs/>
          <w:color w:val="000000"/>
          <w:sz w:val="24"/>
          <w:szCs w:val="24"/>
        </w:rPr>
        <w:t>.</w:t>
      </w:r>
    </w:p>
    <w:p w14:paraId="2DA11A74" w14:textId="77777777" w:rsidR="009924F2" w:rsidRPr="00EC7263" w:rsidRDefault="009924F2" w:rsidP="00190806">
      <w:pPr>
        <w:pStyle w:val="Prrafodelista"/>
        <w:numPr>
          <w:ilvl w:val="0"/>
          <w:numId w:val="3"/>
        </w:numPr>
        <w:autoSpaceDE w:val="0"/>
        <w:autoSpaceDN w:val="0"/>
        <w:adjustRightInd w:val="0"/>
        <w:spacing w:before="0" w:after="0" w:line="240" w:lineRule="auto"/>
        <w:ind w:left="851"/>
        <w:jc w:val="both"/>
        <w:rPr>
          <w:rFonts w:cstheme="minorHAnsi"/>
          <w:iCs/>
          <w:color w:val="000000"/>
          <w:sz w:val="24"/>
          <w:szCs w:val="24"/>
        </w:rPr>
      </w:pPr>
      <w:r w:rsidRPr="00EC7263">
        <w:rPr>
          <w:rFonts w:cstheme="minorHAnsi"/>
          <w:iCs/>
          <w:color w:val="000000"/>
          <w:sz w:val="24"/>
          <w:szCs w:val="24"/>
        </w:rPr>
        <w:t>La cuota tributaria que, en su caso, se repercuta, que deberá consignarse por separado.</w:t>
      </w:r>
    </w:p>
    <w:p w14:paraId="1880AE48" w14:textId="77777777" w:rsidR="009924F2" w:rsidRPr="00EC7263" w:rsidRDefault="009924F2" w:rsidP="00190806">
      <w:pPr>
        <w:pStyle w:val="Prrafodelista"/>
        <w:numPr>
          <w:ilvl w:val="0"/>
          <w:numId w:val="3"/>
        </w:numPr>
        <w:autoSpaceDE w:val="0"/>
        <w:autoSpaceDN w:val="0"/>
        <w:adjustRightInd w:val="0"/>
        <w:spacing w:before="0" w:after="0" w:line="240" w:lineRule="auto"/>
        <w:ind w:left="851"/>
        <w:jc w:val="both"/>
        <w:rPr>
          <w:rFonts w:cstheme="minorHAnsi"/>
          <w:iCs/>
          <w:color w:val="000000"/>
          <w:sz w:val="24"/>
          <w:szCs w:val="24"/>
        </w:rPr>
      </w:pPr>
      <w:r w:rsidRPr="00EC7263">
        <w:rPr>
          <w:rFonts w:cstheme="minorHAnsi"/>
          <w:iCs/>
          <w:color w:val="000000"/>
          <w:sz w:val="24"/>
          <w:szCs w:val="24"/>
        </w:rPr>
        <w:t>La fecha en que se hayan efectuado las operaciones que se documentan o en la que, en su caso, se haya recibido el pago anticipado, siempre que se trate de una fecha distinta a la de expedición de la factura.</w:t>
      </w:r>
    </w:p>
    <w:p w14:paraId="2FA5D115" w14:textId="77777777" w:rsidR="005E2D2F" w:rsidRPr="00EC7263" w:rsidRDefault="005E2D2F" w:rsidP="00733286">
      <w:pPr>
        <w:autoSpaceDE w:val="0"/>
        <w:autoSpaceDN w:val="0"/>
        <w:adjustRightInd w:val="0"/>
        <w:spacing w:before="0" w:after="0" w:line="240" w:lineRule="auto"/>
        <w:ind w:left="491"/>
        <w:jc w:val="both"/>
        <w:rPr>
          <w:rFonts w:cstheme="minorHAnsi"/>
          <w:iCs/>
          <w:color w:val="000000"/>
          <w:sz w:val="24"/>
          <w:szCs w:val="24"/>
          <w:highlight w:val="cyan"/>
        </w:rPr>
      </w:pPr>
    </w:p>
    <w:p w14:paraId="7AE18A50" w14:textId="77777777" w:rsidR="00C92BD9" w:rsidRPr="00EC7263" w:rsidRDefault="009924F2" w:rsidP="00C92BD9">
      <w:pPr>
        <w:ind w:left="284"/>
        <w:jc w:val="both"/>
        <w:rPr>
          <w:sz w:val="24"/>
          <w:szCs w:val="24"/>
        </w:rPr>
      </w:pPr>
      <w:r w:rsidRPr="00EC7263">
        <w:rPr>
          <w:sz w:val="24"/>
          <w:szCs w:val="24"/>
        </w:rPr>
        <w:t>En el caso de tratarse de una factura rectificativa, adicionalmente</w:t>
      </w:r>
      <w:r w:rsidR="001D70B1" w:rsidRPr="00EC7263">
        <w:rPr>
          <w:sz w:val="24"/>
          <w:szCs w:val="24"/>
        </w:rPr>
        <w:t>,</w:t>
      </w:r>
      <w:r w:rsidRPr="00EC7263">
        <w:rPr>
          <w:sz w:val="24"/>
          <w:szCs w:val="24"/>
        </w:rPr>
        <w:t xml:space="preserve"> deberá hacer mención explícita del número de la factura que está corrigiendo o rectificando.</w:t>
      </w:r>
    </w:p>
    <w:p w14:paraId="0F174778" w14:textId="5076DBF8" w:rsidR="00FC4D4B" w:rsidRPr="00EC7263" w:rsidRDefault="005E2D2F" w:rsidP="00C92BD9">
      <w:pPr>
        <w:ind w:left="284"/>
        <w:jc w:val="both"/>
        <w:rPr>
          <w:sz w:val="24"/>
          <w:szCs w:val="24"/>
        </w:rPr>
      </w:pPr>
      <w:r w:rsidRPr="00EC7263">
        <w:rPr>
          <w:sz w:val="24"/>
          <w:szCs w:val="24"/>
        </w:rPr>
        <w:t xml:space="preserve">El concepto de las facturas presentadas deberá ser suficientemente claro para poder identificar los servicios prestados. </w:t>
      </w:r>
    </w:p>
    <w:p w14:paraId="1C8E2553" w14:textId="1C00080E" w:rsidR="005E2D2F" w:rsidRPr="00EC7263" w:rsidRDefault="00FC4D4B" w:rsidP="00C92BD9">
      <w:pPr>
        <w:ind w:left="284"/>
        <w:jc w:val="both"/>
        <w:rPr>
          <w:sz w:val="24"/>
          <w:szCs w:val="24"/>
        </w:rPr>
      </w:pPr>
      <w:r w:rsidRPr="00EC7263">
        <w:rPr>
          <w:sz w:val="24"/>
          <w:szCs w:val="24"/>
        </w:rPr>
        <w:t>Adicionalmente, e</w:t>
      </w:r>
      <w:r w:rsidR="00CF09BC" w:rsidRPr="00EC7263">
        <w:rPr>
          <w:sz w:val="24"/>
          <w:szCs w:val="24"/>
        </w:rPr>
        <w:t>n el concepto</w:t>
      </w:r>
      <w:r w:rsidR="005E1B7E" w:rsidRPr="00EC7263">
        <w:rPr>
          <w:sz w:val="24"/>
          <w:szCs w:val="24"/>
        </w:rPr>
        <w:t>,</w:t>
      </w:r>
      <w:r w:rsidR="00CF09BC" w:rsidRPr="00EC7263">
        <w:rPr>
          <w:sz w:val="24"/>
          <w:szCs w:val="24"/>
        </w:rPr>
        <w:t xml:space="preserve"> se deberá especificar </w:t>
      </w:r>
      <w:r w:rsidR="00897995">
        <w:rPr>
          <w:sz w:val="24"/>
          <w:szCs w:val="24"/>
        </w:rPr>
        <w:t xml:space="preserve">esta </w:t>
      </w:r>
      <w:r w:rsidR="00897995" w:rsidRPr="00576AD7">
        <w:rPr>
          <w:sz w:val="24"/>
          <w:szCs w:val="24"/>
        </w:rPr>
        <w:t>resolución a</w:t>
      </w:r>
      <w:r w:rsidR="00CF09BC" w:rsidRPr="00576AD7">
        <w:rPr>
          <w:sz w:val="24"/>
          <w:szCs w:val="24"/>
        </w:rPr>
        <w:t xml:space="preserve"> la</w:t>
      </w:r>
      <w:r w:rsidR="00CF09BC" w:rsidRPr="00EC7263">
        <w:rPr>
          <w:sz w:val="24"/>
          <w:szCs w:val="24"/>
        </w:rPr>
        <w:t xml:space="preserve"> que se imputa el gasto y</w:t>
      </w:r>
      <w:r w:rsidRPr="00EC7263">
        <w:rPr>
          <w:sz w:val="24"/>
          <w:szCs w:val="24"/>
        </w:rPr>
        <w:t xml:space="preserve"> si el importe del justificante </w:t>
      </w:r>
      <w:r w:rsidR="00CF09BC" w:rsidRPr="00EC7263">
        <w:rPr>
          <w:sz w:val="24"/>
          <w:szCs w:val="24"/>
        </w:rPr>
        <w:t>se imputa total</w:t>
      </w:r>
      <w:r w:rsidRPr="00EC7263">
        <w:rPr>
          <w:sz w:val="24"/>
          <w:szCs w:val="24"/>
        </w:rPr>
        <w:t xml:space="preserve"> o parcialmente a la subvención,</w:t>
      </w:r>
      <w:r w:rsidR="00CF09BC" w:rsidRPr="00EC7263">
        <w:rPr>
          <w:sz w:val="24"/>
          <w:szCs w:val="24"/>
        </w:rPr>
        <w:t xml:space="preserve"> indicando en el segundo caso el porcentaje correspondiente imputado. </w:t>
      </w:r>
    </w:p>
    <w:p w14:paraId="61B1CD92" w14:textId="3D4E9FE2" w:rsidR="00E970E5" w:rsidRPr="00EC7263" w:rsidRDefault="00897995" w:rsidP="00C92BD9">
      <w:pPr>
        <w:ind w:left="284"/>
        <w:jc w:val="both"/>
        <w:rPr>
          <w:sz w:val="24"/>
          <w:szCs w:val="24"/>
        </w:rPr>
      </w:pPr>
      <w:r w:rsidRPr="00576AD7">
        <w:rPr>
          <w:sz w:val="24"/>
          <w:szCs w:val="24"/>
        </w:rPr>
        <w:t>Para las actuaciones no ejecutadas, e</w:t>
      </w:r>
      <w:r w:rsidR="00FC4D4B" w:rsidRPr="00576AD7">
        <w:rPr>
          <w:sz w:val="24"/>
          <w:szCs w:val="24"/>
        </w:rPr>
        <w:t xml:space="preserve">l nombre que se </w:t>
      </w:r>
      <w:r w:rsidRPr="00576AD7">
        <w:rPr>
          <w:sz w:val="24"/>
          <w:szCs w:val="24"/>
        </w:rPr>
        <w:t xml:space="preserve">recomienda </w:t>
      </w:r>
      <w:r w:rsidR="00FC4D4B" w:rsidRPr="00576AD7">
        <w:rPr>
          <w:sz w:val="24"/>
          <w:szCs w:val="24"/>
        </w:rPr>
        <w:t>incluir en el concepto de la factura es</w:t>
      </w:r>
      <w:r w:rsidR="00E970E5" w:rsidRPr="00576AD7">
        <w:rPr>
          <w:sz w:val="24"/>
          <w:szCs w:val="24"/>
        </w:rPr>
        <w:t>:</w:t>
      </w:r>
    </w:p>
    <w:p w14:paraId="2E8FC00A" w14:textId="15FB1BE6" w:rsidR="00CF09BC" w:rsidRPr="00EC7263" w:rsidRDefault="001D70B1" w:rsidP="00C92BD9">
      <w:pPr>
        <w:ind w:left="284"/>
        <w:jc w:val="both"/>
        <w:rPr>
          <w:sz w:val="24"/>
          <w:szCs w:val="24"/>
        </w:rPr>
      </w:pPr>
      <w:r w:rsidRPr="00EC7263">
        <w:rPr>
          <w:sz w:val="24"/>
          <w:szCs w:val="24"/>
        </w:rPr>
        <w:t>AYUDAS DANA</w:t>
      </w:r>
      <w:r w:rsidR="00C04A95" w:rsidRPr="00EC7263">
        <w:rPr>
          <w:sz w:val="24"/>
          <w:szCs w:val="24"/>
        </w:rPr>
        <w:t xml:space="preserve"> RECONSTRUCCIÓN DEL CICLO URBANO</w:t>
      </w:r>
    </w:p>
    <w:p w14:paraId="12E835FA" w14:textId="68C23680" w:rsidR="001F6F77" w:rsidRPr="00EC7263" w:rsidRDefault="001D70B1" w:rsidP="009F3CC0">
      <w:pPr>
        <w:autoSpaceDE w:val="0"/>
        <w:autoSpaceDN w:val="0"/>
        <w:adjustRightInd w:val="0"/>
        <w:spacing w:after="0" w:line="240" w:lineRule="auto"/>
        <w:ind w:left="284"/>
        <w:jc w:val="both"/>
        <w:rPr>
          <w:i/>
          <w:color w:val="4F81BD" w:themeColor="accent1"/>
          <w:sz w:val="24"/>
          <w:szCs w:val="24"/>
        </w:rPr>
      </w:pPr>
      <w:r w:rsidRPr="00EC7263">
        <w:rPr>
          <w:i/>
          <w:color w:val="4F81BD" w:themeColor="accent1"/>
          <w:sz w:val="24"/>
          <w:szCs w:val="24"/>
        </w:rPr>
        <w:t>Importante: Los justificantes de los gastos imputados deberán estar a nombre de la entidad beneficiaria</w:t>
      </w:r>
    </w:p>
    <w:p w14:paraId="7DB1B073" w14:textId="77777777" w:rsidR="001D70B1" w:rsidRPr="00EC7263" w:rsidRDefault="001D70B1" w:rsidP="001D70B1">
      <w:pPr>
        <w:autoSpaceDE w:val="0"/>
        <w:autoSpaceDN w:val="0"/>
        <w:adjustRightInd w:val="0"/>
        <w:spacing w:after="0" w:line="240" w:lineRule="auto"/>
        <w:ind w:firstLine="284"/>
        <w:jc w:val="both"/>
        <w:rPr>
          <w:strike/>
          <w:sz w:val="24"/>
          <w:szCs w:val="24"/>
        </w:rPr>
      </w:pPr>
    </w:p>
    <w:p w14:paraId="7BD7E1EC" w14:textId="76B50150" w:rsidR="009924F2" w:rsidRPr="00EC7263" w:rsidRDefault="00613F5A" w:rsidP="009924F2">
      <w:pPr>
        <w:pStyle w:val="Ttulo2"/>
        <w:rPr>
          <w:sz w:val="24"/>
          <w:szCs w:val="24"/>
        </w:rPr>
      </w:pPr>
      <w:bookmarkStart w:id="21" w:name="_JUSTIFICANTES_DE_PAGO"/>
      <w:bookmarkStart w:id="22" w:name="_Toc214363286"/>
      <w:bookmarkEnd w:id="21"/>
      <w:r w:rsidRPr="00EC7263">
        <w:rPr>
          <w:caps w:val="0"/>
          <w:sz w:val="24"/>
          <w:szCs w:val="24"/>
        </w:rPr>
        <w:t>JUSTIFICANTES DE PAGO</w:t>
      </w:r>
      <w:bookmarkEnd w:id="22"/>
    </w:p>
    <w:p w14:paraId="48C4AEB1" w14:textId="75395350" w:rsidR="009924F2" w:rsidRPr="00EC7263" w:rsidRDefault="009924F2" w:rsidP="00C92BD9">
      <w:pPr>
        <w:ind w:left="284"/>
        <w:jc w:val="both"/>
        <w:rPr>
          <w:sz w:val="24"/>
          <w:szCs w:val="24"/>
        </w:rPr>
      </w:pPr>
      <w:r w:rsidRPr="00EC7263">
        <w:rPr>
          <w:sz w:val="24"/>
          <w:szCs w:val="24"/>
        </w:rPr>
        <w:t xml:space="preserve">Las facturas deben acompañarse de la correspondiente documentación acreditativa del pago. </w:t>
      </w:r>
    </w:p>
    <w:p w14:paraId="4C65821E" w14:textId="1E16BBA2" w:rsidR="006F05B8" w:rsidRPr="00EC7263" w:rsidRDefault="009924F2" w:rsidP="00C92BD9">
      <w:pPr>
        <w:ind w:left="284"/>
        <w:jc w:val="both"/>
        <w:rPr>
          <w:sz w:val="24"/>
          <w:szCs w:val="24"/>
        </w:rPr>
      </w:pPr>
      <w:r w:rsidRPr="00EC7263">
        <w:rPr>
          <w:sz w:val="24"/>
          <w:szCs w:val="24"/>
        </w:rPr>
        <w:t xml:space="preserve">Debe justificarse el pago completo de la factura, independientemente de que se impute o </w:t>
      </w:r>
      <w:r w:rsidR="001D70B1" w:rsidRPr="00EC7263">
        <w:rPr>
          <w:sz w:val="24"/>
          <w:szCs w:val="24"/>
        </w:rPr>
        <w:t xml:space="preserve">no en su totalidad al proyecto. </w:t>
      </w:r>
      <w:r w:rsidR="006F05B8" w:rsidRPr="00EC7263">
        <w:rPr>
          <w:sz w:val="24"/>
          <w:szCs w:val="24"/>
        </w:rPr>
        <w:t>Se entiende como fecha de</w:t>
      </w:r>
      <w:r w:rsidR="00F84B59" w:rsidRPr="00EC7263">
        <w:rPr>
          <w:sz w:val="24"/>
          <w:szCs w:val="24"/>
        </w:rPr>
        <w:t xml:space="preserve"> pago de la factura, la fecha</w:t>
      </w:r>
      <w:r w:rsidR="006F05B8" w:rsidRPr="00EC7263">
        <w:rPr>
          <w:sz w:val="24"/>
          <w:szCs w:val="24"/>
        </w:rPr>
        <w:t xml:space="preserve"> valor indicada en el extracto bancario.</w:t>
      </w:r>
    </w:p>
    <w:p w14:paraId="1CDA8ED3" w14:textId="100AD35E" w:rsidR="009924F2" w:rsidRPr="00EC7263" w:rsidRDefault="009924F2" w:rsidP="00C92BD9">
      <w:pPr>
        <w:ind w:left="284"/>
        <w:jc w:val="both"/>
        <w:rPr>
          <w:sz w:val="24"/>
          <w:szCs w:val="24"/>
        </w:rPr>
      </w:pPr>
      <w:r w:rsidRPr="00EC7263">
        <w:rPr>
          <w:sz w:val="24"/>
          <w:szCs w:val="24"/>
        </w:rPr>
        <w:t>La forma de acreditar el pago será mediante la aportación de extracto bancario u otro documento probatorio de la efectiva realización del mismo según se indica a continuación:</w:t>
      </w:r>
    </w:p>
    <w:p w14:paraId="3CD6C311" w14:textId="0D732FE5" w:rsidR="009924F2" w:rsidRPr="00EC7263" w:rsidRDefault="009924F2" w:rsidP="00C92BD9">
      <w:pPr>
        <w:ind w:left="284"/>
        <w:jc w:val="both"/>
        <w:rPr>
          <w:sz w:val="24"/>
          <w:szCs w:val="24"/>
        </w:rPr>
      </w:pPr>
      <w:r w:rsidRPr="00EC7263">
        <w:rPr>
          <w:sz w:val="24"/>
          <w:szCs w:val="24"/>
          <w:u w:val="single"/>
        </w:rPr>
        <w:t>Justificante de transferencia bancaria</w:t>
      </w:r>
      <w:r w:rsidR="00F554F6" w:rsidRPr="00EC7263">
        <w:rPr>
          <w:sz w:val="24"/>
          <w:szCs w:val="24"/>
          <w:u w:val="single"/>
        </w:rPr>
        <w:t>:</w:t>
      </w:r>
      <w:r w:rsidR="00F554F6" w:rsidRPr="00EC7263">
        <w:rPr>
          <w:sz w:val="24"/>
          <w:szCs w:val="24"/>
        </w:rPr>
        <w:t xml:space="preserve"> </w:t>
      </w:r>
      <w:r w:rsidRPr="00EC7263">
        <w:rPr>
          <w:sz w:val="24"/>
          <w:szCs w:val="24"/>
        </w:rPr>
        <w:t>Deberá poder identificarse tanto el ordenante como el beneficiario de la operación, así como el concepto por el que se realiza dicho pago, siendo necesario que se indique el número de factura que se está pagando. En el caso de que en una misma transferencia se real</w:t>
      </w:r>
      <w:r w:rsidR="00DA7681" w:rsidRPr="00EC7263">
        <w:rPr>
          <w:sz w:val="24"/>
          <w:szCs w:val="24"/>
        </w:rPr>
        <w:t>ice el pago de diferentes facturas</w:t>
      </w:r>
      <w:r w:rsidRPr="00EC7263">
        <w:rPr>
          <w:sz w:val="24"/>
          <w:szCs w:val="24"/>
        </w:rPr>
        <w:t>, será necesario disponer del correspondiente desglose, a efectos de verificar que la factura presentada a la justificación se incluye dentro de ese pago.</w:t>
      </w:r>
      <w:r w:rsidR="001D70B1" w:rsidRPr="00EC7263">
        <w:rPr>
          <w:sz w:val="24"/>
          <w:szCs w:val="24"/>
        </w:rPr>
        <w:t xml:space="preserve"> </w:t>
      </w:r>
      <w:r w:rsidR="00F554F6" w:rsidRPr="00EC7263">
        <w:rPr>
          <w:sz w:val="24"/>
          <w:szCs w:val="24"/>
        </w:rPr>
        <w:t xml:space="preserve">En el caso de aportación de la orden de transferencia, se deberá adjuntar necesariamente el extracto bancario donde se </w:t>
      </w:r>
      <w:r w:rsidR="00F20B7D" w:rsidRPr="00EC7263">
        <w:rPr>
          <w:sz w:val="24"/>
          <w:szCs w:val="24"/>
        </w:rPr>
        <w:t xml:space="preserve">pueda </w:t>
      </w:r>
      <w:r w:rsidR="00F554F6" w:rsidRPr="00EC7263">
        <w:rPr>
          <w:sz w:val="24"/>
          <w:szCs w:val="24"/>
        </w:rPr>
        <w:t>verificar el cargo en cuenta del beneficiario de fecha posterior a la emisión de la orden de transferencia.</w:t>
      </w:r>
    </w:p>
    <w:p w14:paraId="57C7992A" w14:textId="23B90C45" w:rsidR="006F05B8" w:rsidRPr="00EC7263" w:rsidRDefault="009924F2" w:rsidP="00C92BD9">
      <w:pPr>
        <w:ind w:left="284"/>
        <w:jc w:val="both"/>
        <w:rPr>
          <w:sz w:val="24"/>
          <w:szCs w:val="24"/>
        </w:rPr>
      </w:pPr>
      <w:r w:rsidRPr="00EC7263">
        <w:rPr>
          <w:sz w:val="24"/>
          <w:szCs w:val="24"/>
          <w:u w:val="single"/>
        </w:rPr>
        <w:t>Certificado de entidad bancaria</w:t>
      </w:r>
      <w:r w:rsidR="001D70B1" w:rsidRPr="00EC7263">
        <w:rPr>
          <w:sz w:val="24"/>
          <w:szCs w:val="24"/>
          <w:u w:val="single"/>
        </w:rPr>
        <w:t>:</w:t>
      </w:r>
      <w:r w:rsidRPr="00EC7263">
        <w:rPr>
          <w:sz w:val="24"/>
          <w:szCs w:val="24"/>
        </w:rPr>
        <w:t xml:space="preserve"> </w:t>
      </w:r>
      <w:r w:rsidR="00F554F6" w:rsidRPr="00EC7263">
        <w:rPr>
          <w:sz w:val="24"/>
          <w:szCs w:val="24"/>
        </w:rPr>
        <w:t>Certificado expedido</w:t>
      </w:r>
      <w:r w:rsidRPr="00EC7263">
        <w:rPr>
          <w:sz w:val="24"/>
          <w:szCs w:val="24"/>
        </w:rPr>
        <w:t xml:space="preserve"> por la entidad bancaria en la que se acredita la realización de un pago concreto. Este documento deberá identificar la entidad que realiza el pago, la fecha de pago, destinatario de pago, importe, concepto y el número de factura que se está pagando. El documento deberá venir firmado </w:t>
      </w:r>
      <w:r w:rsidR="00035163" w:rsidRPr="00EC7263">
        <w:rPr>
          <w:sz w:val="24"/>
          <w:szCs w:val="24"/>
        </w:rPr>
        <w:t>digitalmente o firmado y sellado por la entidad bancaria.</w:t>
      </w:r>
    </w:p>
    <w:p w14:paraId="6EC8FB44" w14:textId="37B20C43" w:rsidR="009924F2" w:rsidRPr="00EC7263" w:rsidRDefault="009924F2" w:rsidP="00C92BD9">
      <w:pPr>
        <w:ind w:left="284"/>
        <w:jc w:val="both"/>
        <w:rPr>
          <w:sz w:val="24"/>
          <w:szCs w:val="24"/>
        </w:rPr>
      </w:pPr>
      <w:r w:rsidRPr="00EC7263">
        <w:rPr>
          <w:sz w:val="24"/>
          <w:szCs w:val="24"/>
          <w:u w:val="single"/>
        </w:rPr>
        <w:t>Domiciliación del pago en cuenta</w:t>
      </w:r>
      <w:r w:rsidR="001D70B1" w:rsidRPr="00EC7263">
        <w:rPr>
          <w:sz w:val="24"/>
          <w:szCs w:val="24"/>
          <w:u w:val="single"/>
        </w:rPr>
        <w:t>:</w:t>
      </w:r>
      <w:r w:rsidRPr="00EC7263">
        <w:rPr>
          <w:sz w:val="24"/>
          <w:szCs w:val="24"/>
        </w:rPr>
        <w:t xml:space="preserve"> Se aportará para la justificación copia del adeudo por domiciliación o el extracto de la entidad financiera acreditativo del cargo en cuenta. Se deberá poder identificar al emisor y pagador, el concepto en función del que se realiza dicho pago y el número concreto de la factura con la que corresponde</w:t>
      </w:r>
      <w:r w:rsidR="005E1B7E" w:rsidRPr="00EC7263">
        <w:rPr>
          <w:sz w:val="24"/>
          <w:szCs w:val="24"/>
        </w:rPr>
        <w:t xml:space="preserve"> </w:t>
      </w:r>
      <w:r w:rsidRPr="00EC7263">
        <w:rPr>
          <w:sz w:val="24"/>
          <w:szCs w:val="24"/>
        </w:rPr>
        <w:t>que deberá, a su vez</w:t>
      </w:r>
      <w:r w:rsidR="005E1B7E" w:rsidRPr="00EC7263">
        <w:rPr>
          <w:sz w:val="24"/>
          <w:szCs w:val="24"/>
        </w:rPr>
        <w:t>,</w:t>
      </w:r>
      <w:r w:rsidRPr="00EC7263">
        <w:rPr>
          <w:sz w:val="24"/>
          <w:szCs w:val="24"/>
        </w:rPr>
        <w:t xml:space="preserve"> ser coherente con la fecha de la factura </w:t>
      </w:r>
      <w:r w:rsidR="00035163" w:rsidRPr="00EC7263">
        <w:rPr>
          <w:sz w:val="24"/>
          <w:szCs w:val="24"/>
        </w:rPr>
        <w:t xml:space="preserve">presentada a la justificación. </w:t>
      </w:r>
    </w:p>
    <w:p w14:paraId="58EC6B78" w14:textId="77777777" w:rsidR="001D70B1" w:rsidRPr="00EC7263" w:rsidRDefault="009924F2" w:rsidP="00C92BD9">
      <w:pPr>
        <w:ind w:left="284"/>
        <w:jc w:val="both"/>
        <w:rPr>
          <w:sz w:val="24"/>
          <w:szCs w:val="24"/>
        </w:rPr>
      </w:pPr>
      <w:r w:rsidRPr="00EC7263">
        <w:rPr>
          <w:sz w:val="24"/>
          <w:szCs w:val="24"/>
          <w:u w:val="single"/>
        </w:rPr>
        <w:t>Pago con cheque nominativo</w:t>
      </w:r>
      <w:r w:rsidR="001D70B1" w:rsidRPr="00EC7263">
        <w:rPr>
          <w:sz w:val="24"/>
          <w:szCs w:val="24"/>
          <w:u w:val="single"/>
        </w:rPr>
        <w:t>:</w:t>
      </w:r>
      <w:r w:rsidRPr="00EC7263">
        <w:rPr>
          <w:sz w:val="24"/>
          <w:szCs w:val="24"/>
        </w:rPr>
        <w:t xml:space="preserve"> Se aportará para la justificación copia del cheque, donde ha de constar el número</w:t>
      </w:r>
      <w:r w:rsidR="004427EC" w:rsidRPr="00EC7263">
        <w:rPr>
          <w:sz w:val="24"/>
          <w:szCs w:val="24"/>
        </w:rPr>
        <w:t xml:space="preserve"> de cheque, la fecha de emisión,</w:t>
      </w:r>
      <w:r w:rsidRPr="00EC7263">
        <w:rPr>
          <w:sz w:val="24"/>
          <w:szCs w:val="24"/>
        </w:rPr>
        <w:t xml:space="preserve"> </w:t>
      </w:r>
      <w:r w:rsidR="00DA7681" w:rsidRPr="00EC7263">
        <w:rPr>
          <w:sz w:val="24"/>
          <w:szCs w:val="24"/>
        </w:rPr>
        <w:t xml:space="preserve">importe en número y en letra, y el nombre del beneficiario </w:t>
      </w:r>
      <w:r w:rsidRPr="00EC7263">
        <w:rPr>
          <w:sz w:val="24"/>
          <w:szCs w:val="24"/>
        </w:rPr>
        <w:t xml:space="preserve">(no serán admitidos los cheques al portador). Junto a la copia del cheque es necesario que se acompañe el extracto bancario </w:t>
      </w:r>
      <w:r w:rsidR="00706FE1" w:rsidRPr="00EC7263">
        <w:rPr>
          <w:sz w:val="24"/>
          <w:szCs w:val="24"/>
        </w:rPr>
        <w:t xml:space="preserve">en el que </w:t>
      </w:r>
      <w:r w:rsidRPr="00EC7263">
        <w:rPr>
          <w:sz w:val="24"/>
          <w:szCs w:val="24"/>
        </w:rPr>
        <w:t>se pueda verificar el cargo en cuenta, donde se comprobará que la cuenta es de titularidad del beneficiario de la ayuda, el número de cheque</w:t>
      </w:r>
      <w:r w:rsidR="00760AAF" w:rsidRPr="00EC7263">
        <w:rPr>
          <w:sz w:val="24"/>
          <w:szCs w:val="24"/>
        </w:rPr>
        <w:t xml:space="preserve"> cobrado y el importe del mismo</w:t>
      </w:r>
      <w:r w:rsidRPr="00EC7263">
        <w:rPr>
          <w:sz w:val="24"/>
          <w:szCs w:val="24"/>
        </w:rPr>
        <w:t>. No se considerará justificante válido de pago los cheques que no hayan sido cobrados.</w:t>
      </w:r>
    </w:p>
    <w:p w14:paraId="4B8319EF" w14:textId="35C3C0FE" w:rsidR="009924F2" w:rsidRPr="00EC7263" w:rsidRDefault="009924F2" w:rsidP="00C92BD9">
      <w:pPr>
        <w:ind w:left="284"/>
        <w:jc w:val="both"/>
        <w:rPr>
          <w:sz w:val="24"/>
          <w:szCs w:val="24"/>
        </w:rPr>
      </w:pPr>
      <w:r w:rsidRPr="00EC7263">
        <w:rPr>
          <w:sz w:val="24"/>
          <w:szCs w:val="24"/>
          <w:u w:val="single"/>
        </w:rPr>
        <w:t>Pago con tarjeta de crédito</w:t>
      </w:r>
      <w:r w:rsidR="001D70B1" w:rsidRPr="00EC7263">
        <w:rPr>
          <w:sz w:val="24"/>
          <w:szCs w:val="24"/>
          <w:u w:val="single"/>
        </w:rPr>
        <w:t xml:space="preserve"> o débito:</w:t>
      </w:r>
      <w:r w:rsidR="001D70B1" w:rsidRPr="00EC7263">
        <w:rPr>
          <w:sz w:val="24"/>
          <w:szCs w:val="24"/>
        </w:rPr>
        <w:t xml:space="preserve"> </w:t>
      </w:r>
      <w:r w:rsidRPr="00EC7263">
        <w:rPr>
          <w:sz w:val="24"/>
          <w:szCs w:val="24"/>
        </w:rPr>
        <w:t xml:space="preserve">En caso de pago con tarjeta de débito, se aportará el extracto bancario correspondiente al movimiento en cuenta donde se pueda verificar la operación realizada. En caso de pago mediante tarjeta de crédito, se deberá aportar copia del resumen mensual de dicha tarjeta, donde </w:t>
      </w:r>
      <w:r w:rsidR="00F27561" w:rsidRPr="00EC7263">
        <w:rPr>
          <w:sz w:val="24"/>
          <w:szCs w:val="24"/>
        </w:rPr>
        <w:t>se pueda comprobar</w:t>
      </w:r>
      <w:r w:rsidRPr="00EC7263">
        <w:rPr>
          <w:sz w:val="24"/>
          <w:szCs w:val="24"/>
        </w:rPr>
        <w:t xml:space="preserve"> el apunte de </w:t>
      </w:r>
      <w:r w:rsidR="00F27561" w:rsidRPr="00EC7263">
        <w:rPr>
          <w:sz w:val="24"/>
          <w:szCs w:val="24"/>
        </w:rPr>
        <w:t xml:space="preserve">la </w:t>
      </w:r>
      <w:r w:rsidRPr="00EC7263">
        <w:rPr>
          <w:sz w:val="24"/>
          <w:szCs w:val="24"/>
        </w:rPr>
        <w:t xml:space="preserve">factura y extracto bancario donde figure el cargo en la cuenta del beneficiario del importe </w:t>
      </w:r>
      <w:r w:rsidR="001D70B1" w:rsidRPr="00EC7263">
        <w:rPr>
          <w:sz w:val="24"/>
          <w:szCs w:val="24"/>
        </w:rPr>
        <w:t xml:space="preserve">total devengado en la tarjeta. </w:t>
      </w:r>
    </w:p>
    <w:p w14:paraId="54CC7A41" w14:textId="4875E79F" w:rsidR="00E970E5" w:rsidRPr="00EC7263" w:rsidRDefault="00E970E5" w:rsidP="00E970E5">
      <w:pPr>
        <w:autoSpaceDE w:val="0"/>
        <w:autoSpaceDN w:val="0"/>
        <w:adjustRightInd w:val="0"/>
        <w:spacing w:after="0" w:line="240" w:lineRule="auto"/>
        <w:ind w:firstLine="284"/>
        <w:jc w:val="both"/>
        <w:rPr>
          <w:rFonts w:cstheme="minorHAnsi"/>
          <w:b/>
          <w:iCs/>
          <w:color w:val="000000"/>
          <w:sz w:val="24"/>
          <w:szCs w:val="24"/>
        </w:rPr>
      </w:pPr>
      <w:r w:rsidRPr="00EC7263">
        <w:rPr>
          <w:rFonts w:cstheme="minorHAnsi"/>
          <w:b/>
          <w:iCs/>
          <w:color w:val="000000"/>
          <w:sz w:val="24"/>
          <w:szCs w:val="24"/>
        </w:rPr>
        <w:t>No serán admitidos para la justificación del pago los pagos realizados en metálico.</w:t>
      </w:r>
    </w:p>
    <w:p w14:paraId="25A1295F" w14:textId="77777777" w:rsidR="00C92BD9" w:rsidRPr="00EC7263" w:rsidRDefault="00C92BD9" w:rsidP="009924F2">
      <w:pPr>
        <w:autoSpaceDE w:val="0"/>
        <w:autoSpaceDN w:val="0"/>
        <w:adjustRightInd w:val="0"/>
        <w:spacing w:after="0" w:line="240" w:lineRule="auto"/>
        <w:ind w:left="284"/>
        <w:jc w:val="both"/>
        <w:rPr>
          <w:rFonts w:asciiTheme="majorHAnsi" w:hAnsiTheme="majorHAnsi" w:cs="Calibri"/>
          <w:b/>
          <w:i/>
          <w:iCs/>
          <w:color w:val="4F81BD" w:themeColor="accent1"/>
          <w:sz w:val="24"/>
          <w:szCs w:val="24"/>
          <w:u w:val="single"/>
        </w:rPr>
      </w:pPr>
    </w:p>
    <w:p w14:paraId="35AE6633" w14:textId="28A59ACC" w:rsidR="009924F2" w:rsidRPr="00EC7263" w:rsidRDefault="00035163" w:rsidP="009924F2">
      <w:pPr>
        <w:autoSpaceDE w:val="0"/>
        <w:autoSpaceDN w:val="0"/>
        <w:adjustRightInd w:val="0"/>
        <w:spacing w:after="0" w:line="240" w:lineRule="auto"/>
        <w:ind w:left="284"/>
        <w:jc w:val="both"/>
        <w:rPr>
          <w:i/>
          <w:color w:val="4F81BD" w:themeColor="accent1"/>
          <w:sz w:val="24"/>
          <w:szCs w:val="24"/>
        </w:rPr>
      </w:pPr>
      <w:r w:rsidRPr="00EC7263">
        <w:rPr>
          <w:i/>
          <w:color w:val="4F81BD" w:themeColor="accent1"/>
          <w:sz w:val="24"/>
          <w:szCs w:val="24"/>
        </w:rPr>
        <w:t xml:space="preserve">Importante: </w:t>
      </w:r>
      <w:r w:rsidR="009924F2" w:rsidRPr="00EC7263">
        <w:rPr>
          <w:i/>
          <w:color w:val="4F81BD" w:themeColor="accent1"/>
          <w:sz w:val="24"/>
          <w:szCs w:val="24"/>
        </w:rPr>
        <w:t xml:space="preserve"> Todos los pagos deben ser efectuados </w:t>
      </w:r>
      <w:r w:rsidR="00C92DE3" w:rsidRPr="00EC7263">
        <w:rPr>
          <w:i/>
          <w:color w:val="4F81BD" w:themeColor="accent1"/>
          <w:sz w:val="24"/>
          <w:szCs w:val="24"/>
        </w:rPr>
        <w:t>desde</w:t>
      </w:r>
      <w:r w:rsidR="009924F2" w:rsidRPr="00EC7263">
        <w:rPr>
          <w:i/>
          <w:color w:val="4F81BD" w:themeColor="accent1"/>
          <w:sz w:val="24"/>
          <w:szCs w:val="24"/>
        </w:rPr>
        <w:t xml:space="preserve"> </w:t>
      </w:r>
      <w:r w:rsidR="00C92DE3" w:rsidRPr="00EC7263">
        <w:rPr>
          <w:i/>
          <w:color w:val="4F81BD" w:themeColor="accent1"/>
          <w:sz w:val="24"/>
          <w:szCs w:val="24"/>
        </w:rPr>
        <w:t>una cuenta bancari</w:t>
      </w:r>
      <w:r w:rsidR="005D5287" w:rsidRPr="00EC7263">
        <w:rPr>
          <w:i/>
          <w:color w:val="4F81BD" w:themeColor="accent1"/>
          <w:sz w:val="24"/>
          <w:szCs w:val="24"/>
        </w:rPr>
        <w:t>a</w:t>
      </w:r>
      <w:r w:rsidR="00C92DE3" w:rsidRPr="00EC7263">
        <w:rPr>
          <w:i/>
          <w:color w:val="4F81BD" w:themeColor="accent1"/>
          <w:sz w:val="24"/>
          <w:szCs w:val="24"/>
        </w:rPr>
        <w:t xml:space="preserve"> de titularidad de </w:t>
      </w:r>
      <w:r w:rsidR="009924F2" w:rsidRPr="00EC7263">
        <w:rPr>
          <w:i/>
          <w:color w:val="4F81BD" w:themeColor="accent1"/>
          <w:sz w:val="24"/>
          <w:szCs w:val="24"/>
        </w:rPr>
        <w:t>la entidad beneficiaria de la subvención. Los pagos realizados por terceros desde cuentas bancarias distintas a la cuenta bancaria de la entida</w:t>
      </w:r>
      <w:r w:rsidRPr="00EC7263">
        <w:rPr>
          <w:i/>
          <w:color w:val="4F81BD" w:themeColor="accent1"/>
          <w:sz w:val="24"/>
          <w:szCs w:val="24"/>
        </w:rPr>
        <w:t>d beneficiaria</w:t>
      </w:r>
      <w:r w:rsidR="005D5287" w:rsidRPr="00EC7263">
        <w:rPr>
          <w:i/>
          <w:color w:val="4F81BD" w:themeColor="accent1"/>
          <w:sz w:val="24"/>
          <w:szCs w:val="24"/>
        </w:rPr>
        <w:t xml:space="preserve">, </w:t>
      </w:r>
      <w:r w:rsidRPr="00EC7263">
        <w:rPr>
          <w:i/>
          <w:color w:val="4F81BD" w:themeColor="accent1"/>
          <w:sz w:val="24"/>
          <w:szCs w:val="24"/>
        </w:rPr>
        <w:t>aunque se trate</w:t>
      </w:r>
      <w:r w:rsidR="009924F2" w:rsidRPr="00EC7263">
        <w:rPr>
          <w:i/>
          <w:color w:val="4F81BD" w:themeColor="accent1"/>
          <w:sz w:val="24"/>
          <w:szCs w:val="24"/>
        </w:rPr>
        <w:t xml:space="preserve"> de la tarjeta o cuentas del representante de la entidad, socios de la mism</w:t>
      </w:r>
      <w:r w:rsidR="005D5287" w:rsidRPr="00EC7263">
        <w:rPr>
          <w:i/>
          <w:color w:val="4F81BD" w:themeColor="accent1"/>
          <w:sz w:val="24"/>
          <w:szCs w:val="24"/>
        </w:rPr>
        <w:t>a y similares,</w:t>
      </w:r>
      <w:r w:rsidR="009924F2" w:rsidRPr="00EC7263">
        <w:rPr>
          <w:i/>
          <w:color w:val="4F81BD" w:themeColor="accent1"/>
          <w:sz w:val="24"/>
          <w:szCs w:val="24"/>
        </w:rPr>
        <w:t xml:space="preserve"> no serán pagos válidamente efectuados de cara a la correcta justificación de la ayuda.</w:t>
      </w:r>
    </w:p>
    <w:p w14:paraId="743047C4" w14:textId="77777777" w:rsidR="009F3CC0" w:rsidRPr="00EC7263" w:rsidRDefault="009F3CC0" w:rsidP="009924F2">
      <w:pPr>
        <w:autoSpaceDE w:val="0"/>
        <w:autoSpaceDN w:val="0"/>
        <w:adjustRightInd w:val="0"/>
        <w:spacing w:after="0" w:line="240" w:lineRule="auto"/>
        <w:ind w:left="284"/>
        <w:jc w:val="both"/>
        <w:rPr>
          <w:i/>
          <w:color w:val="4F81BD" w:themeColor="accent1"/>
          <w:sz w:val="24"/>
          <w:szCs w:val="24"/>
        </w:rPr>
      </w:pPr>
    </w:p>
    <w:p w14:paraId="7BA55907" w14:textId="4628593D" w:rsidR="009924F2" w:rsidRPr="00EC7263" w:rsidRDefault="009924F2" w:rsidP="00C92BD9">
      <w:pPr>
        <w:ind w:left="284"/>
        <w:jc w:val="both"/>
        <w:rPr>
          <w:sz w:val="24"/>
          <w:szCs w:val="24"/>
        </w:rPr>
      </w:pPr>
      <w:r w:rsidRPr="00EC7263">
        <w:rPr>
          <w:sz w:val="24"/>
          <w:szCs w:val="24"/>
        </w:rPr>
        <w:t>En todo caso, siempre será necesario poder identificar en el extracto bancario al titular de la cuenta donde se realizan los cargos. En el caso de que en el extracto bancario no pueda identificarse al titular y sólo se identifique el número de cuenta, se deberá aporta</w:t>
      </w:r>
      <w:r w:rsidR="00500FF5" w:rsidRPr="00EC7263">
        <w:rPr>
          <w:sz w:val="24"/>
          <w:szCs w:val="24"/>
        </w:rPr>
        <w:t>r</w:t>
      </w:r>
      <w:r w:rsidRPr="00EC7263">
        <w:rPr>
          <w:sz w:val="24"/>
          <w:szCs w:val="24"/>
        </w:rPr>
        <w:t xml:space="preserve"> un certificado bancario de titularidad para su comprobación.</w:t>
      </w:r>
    </w:p>
    <w:p w14:paraId="683C14D0" w14:textId="043D64C5" w:rsidR="001C45A2" w:rsidRPr="00EC7263" w:rsidRDefault="001C45A2" w:rsidP="00C92BD9">
      <w:pPr>
        <w:ind w:left="284"/>
        <w:jc w:val="both"/>
        <w:rPr>
          <w:sz w:val="24"/>
          <w:szCs w:val="24"/>
        </w:rPr>
      </w:pPr>
      <w:r w:rsidRPr="00EC7263">
        <w:rPr>
          <w:sz w:val="24"/>
          <w:szCs w:val="24"/>
        </w:rPr>
        <w:t>Respecto a la obligación establecida en el artículo 31.2 de la Ley 38/2003, en relación a los plazos de abono de las facturas, se deberá aportar información referente a la normativa sectorial que le sea de aplicación, así como el plazo previsto según dicha normativa.</w:t>
      </w:r>
    </w:p>
    <w:p w14:paraId="424F81CE" w14:textId="77777777" w:rsidR="001C45A2" w:rsidRPr="00EC7263" w:rsidRDefault="001C45A2" w:rsidP="001C45A2">
      <w:pPr>
        <w:autoSpaceDE w:val="0"/>
        <w:autoSpaceDN w:val="0"/>
        <w:adjustRightInd w:val="0"/>
        <w:spacing w:after="0" w:line="240" w:lineRule="auto"/>
        <w:ind w:left="284"/>
        <w:jc w:val="both"/>
        <w:rPr>
          <w:sz w:val="24"/>
          <w:szCs w:val="24"/>
        </w:rPr>
      </w:pPr>
    </w:p>
    <w:p w14:paraId="483584FB" w14:textId="6421E61D" w:rsidR="008A113D" w:rsidRPr="00EC7263" w:rsidRDefault="00613F5A" w:rsidP="004F7157">
      <w:pPr>
        <w:pStyle w:val="Ttulo2"/>
        <w:tabs>
          <w:tab w:val="clear" w:pos="860"/>
          <w:tab w:val="num" w:pos="1134"/>
        </w:tabs>
        <w:rPr>
          <w:sz w:val="24"/>
          <w:szCs w:val="24"/>
        </w:rPr>
      </w:pPr>
      <w:bookmarkStart w:id="23" w:name="_Toc214363287"/>
      <w:r w:rsidRPr="00EC7263">
        <w:rPr>
          <w:caps w:val="0"/>
          <w:sz w:val="24"/>
          <w:szCs w:val="24"/>
        </w:rPr>
        <w:t>OBLIGACIONES EN MATERIA DE CONTABILIDAD SEPARADA</w:t>
      </w:r>
      <w:bookmarkEnd w:id="23"/>
    </w:p>
    <w:p w14:paraId="762F3426" w14:textId="176C8E7F" w:rsidR="008A113D" w:rsidRPr="00EC7263" w:rsidRDefault="008A113D" w:rsidP="008A113D">
      <w:pPr>
        <w:ind w:left="284"/>
        <w:jc w:val="both"/>
        <w:rPr>
          <w:sz w:val="24"/>
          <w:szCs w:val="24"/>
        </w:rPr>
      </w:pPr>
      <w:r w:rsidRPr="00EC7263">
        <w:rPr>
          <w:sz w:val="24"/>
          <w:szCs w:val="24"/>
        </w:rPr>
        <w:t>La entidad beneficiaria está obligada a garantizar una correcta pista de auditoría para lo cual debe cumplir estos preceptos:</w:t>
      </w:r>
    </w:p>
    <w:p w14:paraId="29BCD217" w14:textId="77777777" w:rsidR="00153424" w:rsidRPr="00EC7263" w:rsidRDefault="008A113D" w:rsidP="00190806">
      <w:pPr>
        <w:pStyle w:val="Prrafodelista"/>
        <w:numPr>
          <w:ilvl w:val="0"/>
          <w:numId w:val="3"/>
        </w:numPr>
        <w:ind w:left="709" w:hanging="283"/>
        <w:jc w:val="both"/>
        <w:rPr>
          <w:sz w:val="24"/>
          <w:szCs w:val="24"/>
        </w:rPr>
      </w:pPr>
      <w:r w:rsidRPr="00EC7263">
        <w:rPr>
          <w:sz w:val="24"/>
          <w:szCs w:val="24"/>
        </w:rPr>
        <w:t>Se debe llevar una contabilidad actualizada de conformidad con las normas contables habituales establecidas por la legislación vigente. Para poder justificar los gastos e ingresos se establecerá un sistema de contabilidad analítica (contabilidad de centros de costes). El sistema interno de contabilidad debe permitir el reconocimiento directo de los gastos e ingresos declarados en relación con el proyecto con sus correspondientes asientos contables.</w:t>
      </w:r>
    </w:p>
    <w:p w14:paraId="5907CE28" w14:textId="77777777" w:rsidR="00153424" w:rsidRPr="00EC7263" w:rsidRDefault="00153424" w:rsidP="00190806">
      <w:pPr>
        <w:pStyle w:val="Prrafodelista"/>
        <w:numPr>
          <w:ilvl w:val="0"/>
          <w:numId w:val="3"/>
        </w:numPr>
        <w:ind w:left="709" w:hanging="283"/>
        <w:jc w:val="both"/>
        <w:rPr>
          <w:sz w:val="24"/>
          <w:szCs w:val="24"/>
        </w:rPr>
      </w:pPr>
      <w:r w:rsidRPr="00EC7263">
        <w:rPr>
          <w:sz w:val="24"/>
          <w:szCs w:val="24"/>
        </w:rPr>
        <w:t>J</w:t>
      </w:r>
      <w:r w:rsidR="008A113D" w:rsidRPr="00EC7263">
        <w:rPr>
          <w:sz w:val="24"/>
          <w:szCs w:val="24"/>
        </w:rPr>
        <w:t>ustificación. Se deberá</w:t>
      </w:r>
      <w:r w:rsidR="00706FE1" w:rsidRPr="00EC7263">
        <w:rPr>
          <w:sz w:val="24"/>
          <w:szCs w:val="24"/>
        </w:rPr>
        <w:t>n</w:t>
      </w:r>
      <w:r w:rsidR="008A113D" w:rsidRPr="00EC7263">
        <w:rPr>
          <w:sz w:val="24"/>
          <w:szCs w:val="24"/>
        </w:rPr>
        <w:t xml:space="preserve"> aportar los libros mayores de las cuentas de gastos e ingresos de la actuación donde se identifique la codificación contable del Proyecto. Los gastos contabilizados deberán coincidir con la documentación presentada y los ingresos con la </w:t>
      </w:r>
      <w:r w:rsidR="007C0DFE" w:rsidRPr="00EC7263">
        <w:rPr>
          <w:sz w:val="24"/>
          <w:szCs w:val="24"/>
        </w:rPr>
        <w:t>autoliquidación</w:t>
      </w:r>
      <w:r w:rsidR="00F268B8" w:rsidRPr="00EC7263">
        <w:rPr>
          <w:sz w:val="24"/>
          <w:szCs w:val="24"/>
        </w:rPr>
        <w:t xml:space="preserve"> económica (indicada en el </w:t>
      </w:r>
      <w:hyperlink w:anchor="_MEMORIA_ECONÓMICA" w:history="1">
        <w:r w:rsidR="00992852" w:rsidRPr="00EC7263">
          <w:rPr>
            <w:rStyle w:val="Hipervnculo"/>
            <w:color w:val="auto"/>
            <w:sz w:val="24"/>
            <w:szCs w:val="24"/>
          </w:rPr>
          <w:t>punto</w:t>
        </w:r>
        <w:r w:rsidR="00F268B8" w:rsidRPr="00EC7263">
          <w:rPr>
            <w:rStyle w:val="Hipervnculo"/>
            <w:color w:val="auto"/>
            <w:sz w:val="24"/>
            <w:szCs w:val="24"/>
          </w:rPr>
          <w:t xml:space="preserve"> 5.2</w:t>
        </w:r>
      </w:hyperlink>
      <w:r w:rsidR="00F268B8" w:rsidRPr="00EC7263">
        <w:rPr>
          <w:sz w:val="24"/>
          <w:szCs w:val="24"/>
        </w:rPr>
        <w:t xml:space="preserve"> de esta guía)</w:t>
      </w:r>
      <w:r w:rsidR="008A113D" w:rsidRPr="00EC7263">
        <w:rPr>
          <w:sz w:val="24"/>
          <w:szCs w:val="24"/>
        </w:rPr>
        <w:t xml:space="preserve"> enviada, así como posibles fuentes de financiación de terceros. Asimismo, se presentarán las cuentas deudoras relat</w:t>
      </w:r>
      <w:r w:rsidR="0082597F" w:rsidRPr="00EC7263">
        <w:rPr>
          <w:sz w:val="24"/>
          <w:szCs w:val="24"/>
        </w:rPr>
        <w:t>ivas a los cobros del proyecto.</w:t>
      </w:r>
    </w:p>
    <w:p w14:paraId="3107363B" w14:textId="65B7D8DF" w:rsidR="008A113D" w:rsidRPr="00EC7263" w:rsidRDefault="00A573A6" w:rsidP="00190806">
      <w:pPr>
        <w:pStyle w:val="Prrafodelista"/>
        <w:numPr>
          <w:ilvl w:val="0"/>
          <w:numId w:val="3"/>
        </w:numPr>
        <w:ind w:left="709" w:hanging="283"/>
        <w:jc w:val="both"/>
        <w:rPr>
          <w:sz w:val="24"/>
          <w:szCs w:val="24"/>
        </w:rPr>
      </w:pPr>
      <w:r w:rsidRPr="00EC7263">
        <w:rPr>
          <w:sz w:val="24"/>
          <w:szCs w:val="24"/>
        </w:rPr>
        <w:t>E</w:t>
      </w:r>
      <w:r w:rsidR="008A113D" w:rsidRPr="00EC7263">
        <w:rPr>
          <w:sz w:val="24"/>
          <w:szCs w:val="24"/>
        </w:rPr>
        <w:t>l informe</w:t>
      </w:r>
      <w:r w:rsidRPr="00EC7263">
        <w:rPr>
          <w:sz w:val="24"/>
          <w:szCs w:val="24"/>
        </w:rPr>
        <w:t xml:space="preserve"> de auditor</w:t>
      </w:r>
      <w:r w:rsidR="008A113D" w:rsidRPr="00EC7263">
        <w:rPr>
          <w:sz w:val="24"/>
          <w:szCs w:val="24"/>
        </w:rPr>
        <w:t xml:space="preserve"> deberá recoger evidencias de la existencia de un sistema de contabilidad separada o bien que el beneficiario ha asignado un código contable adecuado para todas las transacciones realizadas a cargo del proyecto subvencionable, dejando en este último caso, constancia de tal código, así como de la no existencia de otras ayudas públicas para el mismo proyecto.</w:t>
      </w:r>
    </w:p>
    <w:p w14:paraId="5F33FB93" w14:textId="1DC6B3B5" w:rsidR="008A113D" w:rsidRPr="00EC7263" w:rsidRDefault="008A113D" w:rsidP="00190806">
      <w:pPr>
        <w:pStyle w:val="Prrafodelista"/>
        <w:numPr>
          <w:ilvl w:val="0"/>
          <w:numId w:val="3"/>
        </w:numPr>
        <w:ind w:left="709" w:hanging="283"/>
        <w:jc w:val="both"/>
        <w:rPr>
          <w:sz w:val="24"/>
          <w:szCs w:val="24"/>
        </w:rPr>
      </w:pPr>
      <w:r w:rsidRPr="00EC7263">
        <w:rPr>
          <w:sz w:val="24"/>
          <w:szCs w:val="24"/>
        </w:rPr>
        <w:t>En ningún caso, el término “contabilidad separada” exige lleva</w:t>
      </w:r>
      <w:r w:rsidR="00AA2A92" w:rsidRPr="00EC7263">
        <w:rPr>
          <w:sz w:val="24"/>
          <w:szCs w:val="24"/>
        </w:rPr>
        <w:t>r dos contabilidades distintas en</w:t>
      </w:r>
      <w:r w:rsidRPr="00EC7263">
        <w:rPr>
          <w:sz w:val="24"/>
          <w:szCs w:val="24"/>
        </w:rPr>
        <w:t xml:space="preserve"> una entidad.</w:t>
      </w:r>
    </w:p>
    <w:tbl>
      <w:tblPr>
        <w:tblStyle w:val="Tablaconcuadrcula"/>
        <w:tblW w:w="4769" w:type="pct"/>
        <w:tblInd w:w="421" w:type="dxa"/>
        <w:tblLook w:val="04A0" w:firstRow="1" w:lastRow="0" w:firstColumn="1" w:lastColumn="0" w:noHBand="0" w:noVBand="1"/>
      </w:tblPr>
      <w:tblGrid>
        <w:gridCol w:w="3536"/>
        <w:gridCol w:w="5662"/>
      </w:tblGrid>
      <w:tr w:rsidR="008A113D" w:rsidRPr="00EC7263" w14:paraId="1444DFDD" w14:textId="77777777" w:rsidTr="00BF238C">
        <w:tc>
          <w:tcPr>
            <w:tcW w:w="1922" w:type="pct"/>
            <w:vAlign w:val="center"/>
          </w:tcPr>
          <w:p w14:paraId="684724B2" w14:textId="77777777" w:rsidR="008A113D" w:rsidRPr="00EC7263" w:rsidRDefault="008A113D" w:rsidP="00BF238C">
            <w:pPr>
              <w:autoSpaceDE w:val="0"/>
              <w:autoSpaceDN w:val="0"/>
              <w:adjustRightInd w:val="0"/>
              <w:ind w:left="311"/>
              <w:jc w:val="center"/>
              <w:rPr>
                <w:b/>
                <w:sz w:val="24"/>
                <w:szCs w:val="24"/>
              </w:rPr>
            </w:pPr>
            <w:r w:rsidRPr="00EC7263">
              <w:rPr>
                <w:b/>
                <w:sz w:val="24"/>
                <w:szCs w:val="24"/>
              </w:rPr>
              <w:t>Contabilidad Separada</w:t>
            </w:r>
          </w:p>
        </w:tc>
        <w:tc>
          <w:tcPr>
            <w:tcW w:w="3078" w:type="pct"/>
            <w:vAlign w:val="center"/>
          </w:tcPr>
          <w:p w14:paraId="0C57A8E5" w14:textId="77777777" w:rsidR="008A113D" w:rsidRPr="00EC7263" w:rsidRDefault="008A113D" w:rsidP="00FD44C1">
            <w:pPr>
              <w:autoSpaceDE w:val="0"/>
              <w:autoSpaceDN w:val="0"/>
              <w:adjustRightInd w:val="0"/>
              <w:jc w:val="both"/>
              <w:rPr>
                <w:sz w:val="24"/>
                <w:szCs w:val="24"/>
              </w:rPr>
            </w:pPr>
            <w:r w:rsidRPr="00EC7263">
              <w:rPr>
                <w:sz w:val="24"/>
                <w:szCs w:val="24"/>
              </w:rPr>
              <w:t>La contabilidad separada significa que los gastos subvencionables son claramente identificables en la contabilidad de la entidad:</w:t>
            </w:r>
          </w:p>
          <w:p w14:paraId="19F6FFB5" w14:textId="77777777" w:rsidR="008A113D" w:rsidRPr="00EC7263" w:rsidRDefault="008A113D" w:rsidP="00190806">
            <w:pPr>
              <w:pStyle w:val="Prrafodelista"/>
              <w:numPr>
                <w:ilvl w:val="0"/>
                <w:numId w:val="5"/>
              </w:numPr>
              <w:autoSpaceDE w:val="0"/>
              <w:autoSpaceDN w:val="0"/>
              <w:adjustRightInd w:val="0"/>
              <w:jc w:val="both"/>
              <w:rPr>
                <w:sz w:val="24"/>
                <w:szCs w:val="24"/>
              </w:rPr>
            </w:pPr>
            <w:r w:rsidRPr="00EC7263">
              <w:rPr>
                <w:sz w:val="24"/>
                <w:szCs w:val="24"/>
              </w:rPr>
              <w:t>Cuentas o subcuentas en los que se han contabilizado los gastos imputados.</w:t>
            </w:r>
          </w:p>
          <w:p w14:paraId="33BC842B" w14:textId="77777777" w:rsidR="008A113D" w:rsidRPr="00EC7263" w:rsidRDefault="008A113D" w:rsidP="00190806">
            <w:pPr>
              <w:pStyle w:val="Prrafodelista"/>
              <w:numPr>
                <w:ilvl w:val="0"/>
                <w:numId w:val="5"/>
              </w:numPr>
              <w:autoSpaceDE w:val="0"/>
              <w:autoSpaceDN w:val="0"/>
              <w:adjustRightInd w:val="0"/>
              <w:jc w:val="both"/>
              <w:rPr>
                <w:sz w:val="24"/>
                <w:szCs w:val="24"/>
              </w:rPr>
            </w:pPr>
            <w:r w:rsidRPr="00EC7263">
              <w:rPr>
                <w:sz w:val="24"/>
                <w:szCs w:val="24"/>
              </w:rPr>
              <w:t>Fechas.</w:t>
            </w:r>
          </w:p>
          <w:p w14:paraId="62272F0D" w14:textId="77777777" w:rsidR="008A113D" w:rsidRPr="00EC7263" w:rsidRDefault="008A113D" w:rsidP="00190806">
            <w:pPr>
              <w:pStyle w:val="Prrafodelista"/>
              <w:numPr>
                <w:ilvl w:val="0"/>
                <w:numId w:val="5"/>
              </w:numPr>
              <w:autoSpaceDE w:val="0"/>
              <w:autoSpaceDN w:val="0"/>
              <w:adjustRightInd w:val="0"/>
              <w:jc w:val="both"/>
              <w:rPr>
                <w:sz w:val="24"/>
                <w:szCs w:val="24"/>
              </w:rPr>
            </w:pPr>
            <w:r w:rsidRPr="00EC7263">
              <w:rPr>
                <w:sz w:val="24"/>
                <w:szCs w:val="24"/>
              </w:rPr>
              <w:t>Número de asientos y documentos contables.</w:t>
            </w:r>
          </w:p>
        </w:tc>
      </w:tr>
      <w:tr w:rsidR="008A113D" w:rsidRPr="00EC7263" w14:paraId="11CA3843" w14:textId="77777777" w:rsidTr="00BF238C">
        <w:tc>
          <w:tcPr>
            <w:tcW w:w="1922" w:type="pct"/>
            <w:vAlign w:val="center"/>
          </w:tcPr>
          <w:p w14:paraId="314CE878" w14:textId="77777777" w:rsidR="008A113D" w:rsidRPr="00EC7263" w:rsidRDefault="008A113D" w:rsidP="00BF238C">
            <w:pPr>
              <w:autoSpaceDE w:val="0"/>
              <w:autoSpaceDN w:val="0"/>
              <w:adjustRightInd w:val="0"/>
              <w:ind w:left="311"/>
              <w:jc w:val="center"/>
              <w:rPr>
                <w:b/>
                <w:sz w:val="24"/>
                <w:szCs w:val="24"/>
              </w:rPr>
            </w:pPr>
            <w:r w:rsidRPr="00EC7263">
              <w:rPr>
                <w:b/>
                <w:sz w:val="24"/>
                <w:szCs w:val="24"/>
              </w:rPr>
              <w:t>Sistema de contabilidad</w:t>
            </w:r>
          </w:p>
          <w:p w14:paraId="6E7F0C7F" w14:textId="77777777" w:rsidR="008A113D" w:rsidRPr="00EC7263" w:rsidRDefault="008A113D" w:rsidP="00BF238C">
            <w:pPr>
              <w:autoSpaceDE w:val="0"/>
              <w:autoSpaceDN w:val="0"/>
              <w:adjustRightInd w:val="0"/>
              <w:ind w:left="311"/>
              <w:jc w:val="center"/>
              <w:rPr>
                <w:b/>
                <w:sz w:val="24"/>
                <w:szCs w:val="24"/>
              </w:rPr>
            </w:pPr>
            <w:r w:rsidRPr="00EC7263">
              <w:rPr>
                <w:b/>
                <w:sz w:val="24"/>
                <w:szCs w:val="24"/>
              </w:rPr>
              <w:t>separada</w:t>
            </w:r>
          </w:p>
        </w:tc>
        <w:tc>
          <w:tcPr>
            <w:tcW w:w="3078" w:type="pct"/>
            <w:vAlign w:val="center"/>
          </w:tcPr>
          <w:p w14:paraId="576610EC" w14:textId="5102453E" w:rsidR="008A113D" w:rsidRPr="00EC7263" w:rsidRDefault="008A113D" w:rsidP="00AA2A92">
            <w:pPr>
              <w:autoSpaceDE w:val="0"/>
              <w:autoSpaceDN w:val="0"/>
              <w:adjustRightInd w:val="0"/>
              <w:jc w:val="both"/>
              <w:rPr>
                <w:sz w:val="24"/>
                <w:szCs w:val="24"/>
              </w:rPr>
            </w:pPr>
            <w:r w:rsidRPr="00EC7263">
              <w:rPr>
                <w:sz w:val="24"/>
                <w:szCs w:val="24"/>
              </w:rPr>
              <w:t>Habitualmente</w:t>
            </w:r>
            <w:r w:rsidR="005D5287" w:rsidRPr="00EC7263">
              <w:rPr>
                <w:sz w:val="24"/>
                <w:szCs w:val="24"/>
              </w:rPr>
              <w:t>,</w:t>
            </w:r>
            <w:r w:rsidRPr="00EC7263">
              <w:rPr>
                <w:sz w:val="24"/>
                <w:szCs w:val="24"/>
              </w:rPr>
              <w:t xml:space="preserve"> los sistemas de contabilidad tienen la</w:t>
            </w:r>
            <w:r w:rsidR="00AA2A92" w:rsidRPr="00EC7263">
              <w:rPr>
                <w:sz w:val="24"/>
                <w:szCs w:val="24"/>
              </w:rPr>
              <w:t xml:space="preserve"> </w:t>
            </w:r>
            <w:r w:rsidRPr="00EC7263">
              <w:rPr>
                <w:sz w:val="24"/>
                <w:szCs w:val="24"/>
              </w:rPr>
              <w:t>opción de codifica</w:t>
            </w:r>
            <w:r w:rsidR="00AA2A92" w:rsidRPr="00EC7263">
              <w:rPr>
                <w:sz w:val="24"/>
                <w:szCs w:val="24"/>
              </w:rPr>
              <w:t xml:space="preserve">r los asientos contables con un </w:t>
            </w:r>
            <w:r w:rsidRPr="00EC7263">
              <w:rPr>
                <w:sz w:val="24"/>
                <w:szCs w:val="24"/>
              </w:rPr>
              <w:t>código contable especí</w:t>
            </w:r>
            <w:r w:rsidR="00AA2A92" w:rsidRPr="00EC7263">
              <w:rPr>
                <w:sz w:val="24"/>
                <w:szCs w:val="24"/>
              </w:rPr>
              <w:t xml:space="preserve">fico y relacionar esos asientos </w:t>
            </w:r>
            <w:r w:rsidRPr="00EC7263">
              <w:rPr>
                <w:sz w:val="24"/>
                <w:szCs w:val="24"/>
              </w:rPr>
              <w:t>con gastos e ingresos</w:t>
            </w:r>
            <w:r w:rsidR="005D5287" w:rsidRPr="00EC7263">
              <w:rPr>
                <w:sz w:val="24"/>
                <w:szCs w:val="24"/>
              </w:rPr>
              <w:t>.</w:t>
            </w:r>
            <w:r w:rsidR="00AA2A92" w:rsidRPr="00EC7263">
              <w:rPr>
                <w:sz w:val="24"/>
                <w:szCs w:val="24"/>
              </w:rPr>
              <w:t xml:space="preserve"> </w:t>
            </w:r>
            <w:r w:rsidR="005D5287" w:rsidRPr="00EC7263">
              <w:rPr>
                <w:sz w:val="24"/>
                <w:szCs w:val="24"/>
              </w:rPr>
              <w:t>L</w:t>
            </w:r>
            <w:r w:rsidR="00AA2A92" w:rsidRPr="00EC7263">
              <w:rPr>
                <w:sz w:val="24"/>
                <w:szCs w:val="24"/>
              </w:rPr>
              <w:t xml:space="preserve">os sistemas también permiten </w:t>
            </w:r>
            <w:r w:rsidRPr="00EC7263">
              <w:rPr>
                <w:sz w:val="24"/>
                <w:szCs w:val="24"/>
              </w:rPr>
              <w:t>imputar un gasto po</w:t>
            </w:r>
            <w:r w:rsidR="00AA2A92" w:rsidRPr="00EC7263">
              <w:rPr>
                <w:sz w:val="24"/>
                <w:szCs w:val="24"/>
              </w:rPr>
              <w:t xml:space="preserve">r porcentaje en lugar del gasto </w:t>
            </w:r>
            <w:r w:rsidRPr="00EC7263">
              <w:rPr>
                <w:sz w:val="24"/>
                <w:szCs w:val="24"/>
              </w:rPr>
              <w:t>completo para aquellos gastos en los que la</w:t>
            </w:r>
            <w:r w:rsidR="00AA2A92" w:rsidRPr="00EC7263">
              <w:rPr>
                <w:sz w:val="24"/>
                <w:szCs w:val="24"/>
              </w:rPr>
              <w:t xml:space="preserve"> </w:t>
            </w:r>
            <w:r w:rsidRPr="00EC7263">
              <w:rPr>
                <w:sz w:val="24"/>
                <w:szCs w:val="24"/>
              </w:rPr>
              <w:t>subvención no cubre la t</w:t>
            </w:r>
            <w:r w:rsidR="00AA2A92" w:rsidRPr="00EC7263">
              <w:rPr>
                <w:sz w:val="24"/>
                <w:szCs w:val="24"/>
              </w:rPr>
              <w:t xml:space="preserve">otalidad sino un porcentaje del </w:t>
            </w:r>
            <w:r w:rsidRPr="00EC7263">
              <w:rPr>
                <w:sz w:val="24"/>
                <w:szCs w:val="24"/>
              </w:rPr>
              <w:t>mismo.</w:t>
            </w:r>
          </w:p>
          <w:p w14:paraId="4F4128E2" w14:textId="5F274ED6" w:rsidR="008A113D" w:rsidRPr="00EC7263" w:rsidRDefault="008A113D" w:rsidP="00AA2A92">
            <w:pPr>
              <w:autoSpaceDE w:val="0"/>
              <w:autoSpaceDN w:val="0"/>
              <w:adjustRightInd w:val="0"/>
              <w:jc w:val="both"/>
              <w:rPr>
                <w:sz w:val="24"/>
                <w:szCs w:val="24"/>
              </w:rPr>
            </w:pPr>
            <w:r w:rsidRPr="00EC7263">
              <w:rPr>
                <w:sz w:val="24"/>
                <w:szCs w:val="24"/>
              </w:rPr>
              <w:t>Otra opción es traba</w:t>
            </w:r>
            <w:r w:rsidR="00AA2A92" w:rsidRPr="00EC7263">
              <w:rPr>
                <w:sz w:val="24"/>
                <w:szCs w:val="24"/>
              </w:rPr>
              <w:t xml:space="preserve">jar con subcuentas y codificar </w:t>
            </w:r>
            <w:r w:rsidRPr="00EC7263">
              <w:rPr>
                <w:sz w:val="24"/>
                <w:szCs w:val="24"/>
              </w:rPr>
              <w:t>gastos e ingresos medi</w:t>
            </w:r>
            <w:r w:rsidR="00AA2A92" w:rsidRPr="00EC7263">
              <w:rPr>
                <w:sz w:val="24"/>
                <w:szCs w:val="24"/>
              </w:rPr>
              <w:t xml:space="preserve">ante subclasificaciones. A modo </w:t>
            </w:r>
            <w:r w:rsidRPr="00EC7263">
              <w:rPr>
                <w:sz w:val="24"/>
                <w:szCs w:val="24"/>
              </w:rPr>
              <w:t>de ejemplo</w:t>
            </w:r>
            <w:r w:rsidR="005D5287" w:rsidRPr="00EC7263">
              <w:rPr>
                <w:sz w:val="24"/>
                <w:szCs w:val="24"/>
              </w:rPr>
              <w:t>,</w:t>
            </w:r>
            <w:r w:rsidRPr="00EC7263">
              <w:rPr>
                <w:sz w:val="24"/>
                <w:szCs w:val="24"/>
              </w:rPr>
              <w:t xml:space="preserve"> se puede </w:t>
            </w:r>
            <w:r w:rsidR="00AA2A92" w:rsidRPr="00EC7263">
              <w:rPr>
                <w:sz w:val="24"/>
                <w:szCs w:val="24"/>
              </w:rPr>
              <w:t xml:space="preserve">crear una primera clasificación </w:t>
            </w:r>
            <w:r w:rsidRPr="00EC7263">
              <w:rPr>
                <w:sz w:val="24"/>
                <w:szCs w:val="24"/>
              </w:rPr>
              <w:t xml:space="preserve">para la subvención y dentro de la </w:t>
            </w:r>
            <w:r w:rsidR="002004EE" w:rsidRPr="00EC7263">
              <w:rPr>
                <w:sz w:val="24"/>
                <w:szCs w:val="24"/>
              </w:rPr>
              <w:t>misma</w:t>
            </w:r>
            <w:r w:rsidR="00AA2A92" w:rsidRPr="00EC7263">
              <w:rPr>
                <w:sz w:val="24"/>
                <w:szCs w:val="24"/>
              </w:rPr>
              <w:t xml:space="preserve"> establecer una </w:t>
            </w:r>
            <w:r w:rsidRPr="00EC7263">
              <w:rPr>
                <w:sz w:val="24"/>
                <w:szCs w:val="24"/>
              </w:rPr>
              <w:t>subclasificación que detalle las operaciones concretas.</w:t>
            </w:r>
          </w:p>
        </w:tc>
      </w:tr>
    </w:tbl>
    <w:p w14:paraId="141F2D00" w14:textId="3D051B32" w:rsidR="008A113D" w:rsidRPr="00EC7263" w:rsidRDefault="008A113D" w:rsidP="008A113D">
      <w:pPr>
        <w:autoSpaceDE w:val="0"/>
        <w:autoSpaceDN w:val="0"/>
        <w:adjustRightInd w:val="0"/>
        <w:spacing w:after="0" w:line="240" w:lineRule="auto"/>
        <w:jc w:val="both"/>
        <w:rPr>
          <w:sz w:val="24"/>
          <w:szCs w:val="24"/>
        </w:rPr>
      </w:pPr>
    </w:p>
    <w:p w14:paraId="68E51840" w14:textId="41C1BDE4" w:rsidR="00F554F6" w:rsidRPr="00EC7263" w:rsidRDefault="002D1EFF" w:rsidP="00F268B8">
      <w:pPr>
        <w:ind w:left="426"/>
        <w:jc w:val="both"/>
        <w:rPr>
          <w:sz w:val="24"/>
          <w:szCs w:val="24"/>
        </w:rPr>
      </w:pPr>
      <w:r w:rsidRPr="00EC7263">
        <w:rPr>
          <w:sz w:val="24"/>
          <w:szCs w:val="24"/>
        </w:rPr>
        <w:t>La documentación acreditativa del cumplimiento de esta obligación será aportada junto a la documentación correspondiente a la j</w:t>
      </w:r>
      <w:r w:rsidR="00F268B8" w:rsidRPr="00EC7263">
        <w:rPr>
          <w:sz w:val="24"/>
          <w:szCs w:val="24"/>
        </w:rPr>
        <w:t>ustificación final del proyecto.</w:t>
      </w:r>
    </w:p>
    <w:p w14:paraId="60068DB1" w14:textId="77777777" w:rsidR="008E46C1" w:rsidRPr="00EC7263" w:rsidRDefault="008E46C1" w:rsidP="008A113D">
      <w:pPr>
        <w:autoSpaceDE w:val="0"/>
        <w:autoSpaceDN w:val="0"/>
        <w:adjustRightInd w:val="0"/>
        <w:spacing w:after="0" w:line="240" w:lineRule="auto"/>
        <w:jc w:val="both"/>
        <w:rPr>
          <w:sz w:val="24"/>
          <w:szCs w:val="24"/>
        </w:rPr>
      </w:pPr>
    </w:p>
    <w:p w14:paraId="0CCF4FC3" w14:textId="05B8A123" w:rsidR="008A113D" w:rsidRPr="00EC7263" w:rsidRDefault="00613F5A" w:rsidP="00675335">
      <w:pPr>
        <w:pStyle w:val="Ttulo2"/>
        <w:ind w:right="31"/>
        <w:rPr>
          <w:sz w:val="24"/>
          <w:szCs w:val="24"/>
        </w:rPr>
      </w:pPr>
      <w:bookmarkStart w:id="24" w:name="_OBLIGACIONES_EN_MATERIA"/>
      <w:bookmarkStart w:id="25" w:name="_Toc214363288"/>
      <w:bookmarkEnd w:id="24"/>
      <w:r w:rsidRPr="00EC7263">
        <w:rPr>
          <w:caps w:val="0"/>
          <w:sz w:val="24"/>
          <w:szCs w:val="24"/>
        </w:rPr>
        <w:t>OBLIGACIONES EN MATERIA DE CONTRATACIÓN</w:t>
      </w:r>
      <w:bookmarkEnd w:id="25"/>
    </w:p>
    <w:p w14:paraId="6F79863C" w14:textId="59DC8828" w:rsidR="008A113D" w:rsidRPr="00EC7263" w:rsidRDefault="008A113D" w:rsidP="008A113D">
      <w:pPr>
        <w:ind w:left="284"/>
        <w:jc w:val="both"/>
        <w:rPr>
          <w:sz w:val="24"/>
          <w:szCs w:val="24"/>
        </w:rPr>
      </w:pPr>
      <w:r w:rsidRPr="00EC7263">
        <w:rPr>
          <w:sz w:val="24"/>
          <w:szCs w:val="24"/>
        </w:rPr>
        <w:t>Tal y como establece el artículo 31.3 de la Ley 38/2003, de 17 de noviembre, cuando el importe del gasto subvencionable supere las cuantías establecidas en la LCSP, para el contrato menor, el beneficiario deberá solicitar como mínimo tres ofertas de diferentes proveedores, con carácter previo a la contratación.</w:t>
      </w:r>
      <w:r w:rsidR="0080386B" w:rsidRPr="00EC7263">
        <w:rPr>
          <w:sz w:val="24"/>
          <w:szCs w:val="24"/>
        </w:rPr>
        <w:t xml:space="preserve"> </w:t>
      </w:r>
      <w:r w:rsidR="00246CA7" w:rsidRPr="00EC7263">
        <w:rPr>
          <w:sz w:val="24"/>
          <w:szCs w:val="24"/>
        </w:rPr>
        <w:t>Según lo establecido en la LC</w:t>
      </w:r>
      <w:r w:rsidR="00D01C7F" w:rsidRPr="00EC7263">
        <w:rPr>
          <w:sz w:val="24"/>
          <w:szCs w:val="24"/>
        </w:rPr>
        <w:t>S</w:t>
      </w:r>
      <w:r w:rsidR="00246CA7" w:rsidRPr="00EC7263">
        <w:rPr>
          <w:sz w:val="24"/>
          <w:szCs w:val="24"/>
        </w:rPr>
        <w:t>P</w:t>
      </w:r>
      <w:r w:rsidR="00D01C7F" w:rsidRPr="00EC7263">
        <w:rPr>
          <w:sz w:val="24"/>
          <w:szCs w:val="24"/>
        </w:rPr>
        <w:t>, s</w:t>
      </w:r>
      <w:r w:rsidR="0080386B" w:rsidRPr="00EC7263">
        <w:rPr>
          <w:sz w:val="24"/>
          <w:szCs w:val="24"/>
        </w:rPr>
        <w:t>on contratos menores los c</w:t>
      </w:r>
      <w:r w:rsidR="00361A4D" w:rsidRPr="00EC7263">
        <w:rPr>
          <w:sz w:val="24"/>
          <w:szCs w:val="24"/>
        </w:rPr>
        <w:t>ontratos de importe inferior a 4</w:t>
      </w:r>
      <w:r w:rsidR="0080386B" w:rsidRPr="00EC7263">
        <w:rPr>
          <w:sz w:val="24"/>
          <w:szCs w:val="24"/>
        </w:rPr>
        <w:t>0.000 euros cuando se tra</w:t>
      </w:r>
      <w:r w:rsidR="00361A4D" w:rsidRPr="00EC7263">
        <w:rPr>
          <w:sz w:val="24"/>
          <w:szCs w:val="24"/>
        </w:rPr>
        <w:t>te de contratos de obras, o a 15</w:t>
      </w:r>
      <w:r w:rsidR="0080386B" w:rsidRPr="00EC7263">
        <w:rPr>
          <w:sz w:val="24"/>
          <w:szCs w:val="24"/>
        </w:rPr>
        <w:t xml:space="preserve">.000 euros cuando se trate de </w:t>
      </w:r>
      <w:r w:rsidR="004F2721" w:rsidRPr="00EC7263">
        <w:rPr>
          <w:sz w:val="24"/>
          <w:szCs w:val="24"/>
        </w:rPr>
        <w:t>contratos de servicio y suministro</w:t>
      </w:r>
      <w:r w:rsidR="0080386B" w:rsidRPr="00EC7263">
        <w:rPr>
          <w:sz w:val="24"/>
          <w:szCs w:val="24"/>
        </w:rPr>
        <w:t>.</w:t>
      </w:r>
      <w:r w:rsidRPr="00EC7263">
        <w:rPr>
          <w:sz w:val="24"/>
          <w:szCs w:val="24"/>
        </w:rPr>
        <w:t xml:space="preserve"> La elección entre las ofertas presentadas, que deberán aportarse en la justificación, se realizará conforme a criterios de eficiencia y economía, debiendo justificarse expresamente en una memoria la elección cuando no recaiga en la propuesta económica más ventajosa.</w:t>
      </w:r>
    </w:p>
    <w:p w14:paraId="241F9FF0" w14:textId="1D5ACF48" w:rsidR="008A113D" w:rsidRPr="00EC7263" w:rsidRDefault="008A113D" w:rsidP="008A113D">
      <w:pPr>
        <w:ind w:left="284"/>
        <w:jc w:val="both"/>
        <w:rPr>
          <w:sz w:val="24"/>
          <w:szCs w:val="24"/>
        </w:rPr>
      </w:pPr>
      <w:r w:rsidRPr="00EC7263">
        <w:rPr>
          <w:sz w:val="24"/>
          <w:szCs w:val="24"/>
        </w:rPr>
        <w:t>Se deberá dejar constancia de todas las fases del procedimiento seguido, así como, en su caso, de las diferentes ofertas presentadas con su correspondiente justificante de la recepción de estas por parte de los proveedores y/o copia de las contestaciones efectuadas.</w:t>
      </w:r>
    </w:p>
    <w:p w14:paraId="0D53B5C4" w14:textId="77777777" w:rsidR="00FD1492" w:rsidRPr="00EC7263" w:rsidRDefault="00FD1492" w:rsidP="00FD1492">
      <w:pPr>
        <w:ind w:left="284"/>
        <w:jc w:val="both"/>
        <w:rPr>
          <w:sz w:val="24"/>
          <w:szCs w:val="24"/>
        </w:rPr>
      </w:pPr>
      <w:r w:rsidRPr="00EC7263">
        <w:rPr>
          <w:sz w:val="24"/>
          <w:szCs w:val="24"/>
        </w:rPr>
        <w:t>En ningún caso podrá fraccionarse un contrato con el objeto de disminuir la cuantía del mismo y eludir el cumplimiento de los requisitos de contratación y subcontratación establecidos en la convocatoria.</w:t>
      </w:r>
    </w:p>
    <w:p w14:paraId="3FCEB6ED" w14:textId="5318463F" w:rsidR="00FD1492" w:rsidRPr="00EC7263" w:rsidRDefault="00273172" w:rsidP="00273172">
      <w:pPr>
        <w:ind w:left="284"/>
        <w:jc w:val="both"/>
        <w:rPr>
          <w:sz w:val="24"/>
          <w:szCs w:val="24"/>
        </w:rPr>
      </w:pPr>
      <w:r w:rsidRPr="00EC7263">
        <w:rPr>
          <w:sz w:val="24"/>
          <w:szCs w:val="24"/>
        </w:rPr>
        <w:t>Las entidades beneficiarias que se encuentren dentro del ámbito de aplicación de acuerdo al art</w:t>
      </w:r>
      <w:r w:rsidR="000A01FD" w:rsidRPr="00EC7263">
        <w:rPr>
          <w:sz w:val="24"/>
          <w:szCs w:val="24"/>
        </w:rPr>
        <w:t xml:space="preserve">ículo </w:t>
      </w:r>
      <w:r w:rsidRPr="00EC7263">
        <w:rPr>
          <w:sz w:val="24"/>
          <w:szCs w:val="24"/>
        </w:rPr>
        <w:t>2 de la</w:t>
      </w:r>
      <w:r w:rsidR="00500FF5" w:rsidRPr="00EC7263">
        <w:rPr>
          <w:sz w:val="24"/>
          <w:szCs w:val="24"/>
        </w:rPr>
        <w:t xml:space="preserve"> LCSP</w:t>
      </w:r>
      <w:r w:rsidRPr="00EC7263">
        <w:rPr>
          <w:sz w:val="24"/>
          <w:szCs w:val="24"/>
        </w:rPr>
        <w:t xml:space="preserve"> deberán respetar las normas que establece esta normativa.</w:t>
      </w:r>
    </w:p>
    <w:p w14:paraId="5DAC227F" w14:textId="57950070" w:rsidR="007E1DAB" w:rsidRPr="00EC7263" w:rsidRDefault="007E1DAB" w:rsidP="00C92BD9">
      <w:pPr>
        <w:ind w:left="284"/>
        <w:jc w:val="both"/>
        <w:rPr>
          <w:sz w:val="24"/>
          <w:szCs w:val="24"/>
        </w:rPr>
      </w:pPr>
      <w:r w:rsidRPr="00EC7263">
        <w:rPr>
          <w:sz w:val="24"/>
          <w:szCs w:val="24"/>
        </w:rPr>
        <w:t>En el caso de que el beneficiario no tenga la consideración de poder adjudicador, deberá seguir las normas establecidas en el Título II del Libro Tercero de la LCSP. Cuando el contrato subvencionado se adjudique por entidades del sector público que tengan la consideración de poder adjudicador se aplicarán las normas de contratación previstas para estas entidades, de acuerdo con su naturaleza, salvo la relativa a la determinación de la competencia para resolver el recurso especial en materia de contratación y para adoptar medidas cautelares en el procedimiento de adjudicación, que se regirá, en todo caso, por la regla establecida en el apartado 2 del artículo 47 de la LCSP.</w:t>
      </w:r>
    </w:p>
    <w:p w14:paraId="043E4C11" w14:textId="7A6EDF51" w:rsidR="007E1DAB" w:rsidRPr="00EC7263" w:rsidRDefault="007D6406" w:rsidP="007D6406">
      <w:pPr>
        <w:ind w:left="284"/>
        <w:jc w:val="both"/>
        <w:rPr>
          <w:sz w:val="24"/>
          <w:szCs w:val="24"/>
        </w:rPr>
      </w:pPr>
      <w:r w:rsidRPr="00EC7263">
        <w:rPr>
          <w:sz w:val="24"/>
          <w:szCs w:val="24"/>
        </w:rPr>
        <w:t>En el caso de contratos menores y s</w:t>
      </w:r>
      <w:r w:rsidR="007E1DAB" w:rsidRPr="00EC7263">
        <w:rPr>
          <w:sz w:val="24"/>
          <w:szCs w:val="24"/>
        </w:rPr>
        <w:t xml:space="preserve">egún lo establecido en </w:t>
      </w:r>
      <w:r w:rsidR="00A573A6" w:rsidRPr="00EC7263">
        <w:rPr>
          <w:sz w:val="24"/>
          <w:szCs w:val="24"/>
        </w:rPr>
        <w:t xml:space="preserve">Instrucción 1/2019, de 28 de febrero, de la Oficina Independiente de Regulación y Supervisión de la Contratación, sobre contratos menores regulados en la </w:t>
      </w:r>
      <w:r w:rsidR="007D04F6" w:rsidRPr="00EC7263">
        <w:rPr>
          <w:sz w:val="24"/>
          <w:szCs w:val="24"/>
        </w:rPr>
        <w:t>LCSP, para</w:t>
      </w:r>
      <w:r w:rsidR="007E1DAB" w:rsidRPr="00EC7263">
        <w:rPr>
          <w:sz w:val="24"/>
          <w:szCs w:val="24"/>
        </w:rPr>
        <w:t xml:space="preserve"> la tramitación de los contratos menores se requiere:</w:t>
      </w:r>
    </w:p>
    <w:p w14:paraId="3F14DE4E" w14:textId="27855C62" w:rsidR="007E1DAB" w:rsidRPr="00EC7263" w:rsidRDefault="007E1DAB" w:rsidP="00190806">
      <w:pPr>
        <w:pStyle w:val="Prrafodelista"/>
        <w:numPr>
          <w:ilvl w:val="0"/>
          <w:numId w:val="11"/>
        </w:numPr>
        <w:jc w:val="both"/>
        <w:rPr>
          <w:sz w:val="24"/>
          <w:szCs w:val="24"/>
        </w:rPr>
      </w:pPr>
      <w:r w:rsidRPr="00EC7263">
        <w:rPr>
          <w:sz w:val="24"/>
          <w:szCs w:val="24"/>
        </w:rPr>
        <w:t xml:space="preserve"> El informe del órgano de contratación motivando la necesidad del contrato donde se debe incluir, el órgano de concesión competente, el objeto del contrato y la justificación de la necesidad incluida la justifica</w:t>
      </w:r>
      <w:r w:rsidR="00153424" w:rsidRPr="00EC7263">
        <w:rPr>
          <w:sz w:val="24"/>
          <w:szCs w:val="24"/>
        </w:rPr>
        <w:t xml:space="preserve">ción del procedimiento elegido. </w:t>
      </w:r>
      <w:r w:rsidRPr="00EC7263">
        <w:rPr>
          <w:sz w:val="24"/>
          <w:szCs w:val="24"/>
        </w:rPr>
        <w:t>En el caso del contrato menor de obras,</w:t>
      </w:r>
      <w:r w:rsidR="00AF0761" w:rsidRPr="00EC7263">
        <w:rPr>
          <w:sz w:val="24"/>
          <w:szCs w:val="24"/>
        </w:rPr>
        <w:t xml:space="preserve"> se deberá incluir</w:t>
      </w:r>
      <w:r w:rsidRPr="00EC7263">
        <w:rPr>
          <w:sz w:val="24"/>
          <w:szCs w:val="24"/>
        </w:rPr>
        <w:t xml:space="preserve"> el presupuesto de obras de la Administración o, en su caso, proyecto correspondiente y/o informe de la oficina de supervisión de proyectos cuando proceda.</w:t>
      </w:r>
      <w:r w:rsidR="00153424" w:rsidRPr="00EC7263">
        <w:rPr>
          <w:sz w:val="24"/>
          <w:szCs w:val="24"/>
        </w:rPr>
        <w:t xml:space="preserve"> </w:t>
      </w:r>
      <w:r w:rsidRPr="00EC7263">
        <w:rPr>
          <w:sz w:val="24"/>
          <w:szCs w:val="24"/>
        </w:rPr>
        <w:t>Adicionalmente, deberá contener los datos identificativos del adjudicatario, la justificación de su elección, la aplicación presupuestaria a la que se imputa el gasto, así como el ejercicio presupuestario (o los ejercicios presupuestarios en el caso de que fuese un gasto plurianual), la forma de certificación de la prestación o su recepción</w:t>
      </w:r>
      <w:r w:rsidR="00AF0761" w:rsidRPr="00EC7263">
        <w:rPr>
          <w:sz w:val="24"/>
          <w:szCs w:val="24"/>
        </w:rPr>
        <w:t xml:space="preserve"> </w:t>
      </w:r>
      <w:r w:rsidRPr="00EC7263">
        <w:rPr>
          <w:sz w:val="24"/>
          <w:szCs w:val="24"/>
        </w:rPr>
        <w:t>y la forma de pago del mismo.</w:t>
      </w:r>
    </w:p>
    <w:p w14:paraId="1EA12E74" w14:textId="77777777" w:rsidR="007E1DAB" w:rsidRPr="00EC7263" w:rsidRDefault="007E1DAB" w:rsidP="00190806">
      <w:pPr>
        <w:pStyle w:val="Prrafodelista"/>
        <w:numPr>
          <w:ilvl w:val="0"/>
          <w:numId w:val="11"/>
        </w:numPr>
        <w:jc w:val="both"/>
        <w:rPr>
          <w:sz w:val="24"/>
          <w:szCs w:val="24"/>
        </w:rPr>
      </w:pPr>
      <w:r w:rsidRPr="00EC7263">
        <w:rPr>
          <w:sz w:val="24"/>
          <w:szCs w:val="24"/>
        </w:rPr>
        <w:t>Deberá justificarse que no se está alterando el objeto del contrato para evitar los principios de la contratación pública.</w:t>
      </w:r>
    </w:p>
    <w:p w14:paraId="287FE2FF" w14:textId="77777777" w:rsidR="007E1DAB" w:rsidRPr="00EC7263" w:rsidRDefault="007E1DAB" w:rsidP="00190806">
      <w:pPr>
        <w:pStyle w:val="Prrafodelista"/>
        <w:numPr>
          <w:ilvl w:val="0"/>
          <w:numId w:val="11"/>
        </w:numPr>
        <w:jc w:val="both"/>
        <w:rPr>
          <w:sz w:val="24"/>
          <w:szCs w:val="24"/>
        </w:rPr>
      </w:pPr>
      <w:r w:rsidRPr="00EC7263">
        <w:rPr>
          <w:sz w:val="24"/>
          <w:szCs w:val="24"/>
        </w:rPr>
        <w:t>El contrato, deberá contar con la acreditación de la existencia de crédito y documento de aprobación del gasto con carácter previo a su ejecución, incorporándose posteriormente la factura o facturas que se deriven del cumplimiento del contrato. </w:t>
      </w:r>
    </w:p>
    <w:p w14:paraId="4D3415B8" w14:textId="48B50CC1" w:rsidR="007E1DAB" w:rsidRPr="00EC7263" w:rsidRDefault="007E1DAB" w:rsidP="00190806">
      <w:pPr>
        <w:pStyle w:val="Prrafodelista"/>
        <w:numPr>
          <w:ilvl w:val="0"/>
          <w:numId w:val="11"/>
        </w:numPr>
        <w:jc w:val="both"/>
        <w:rPr>
          <w:sz w:val="24"/>
          <w:szCs w:val="24"/>
        </w:rPr>
      </w:pPr>
      <w:r w:rsidRPr="00EC7263">
        <w:rPr>
          <w:sz w:val="24"/>
          <w:szCs w:val="24"/>
        </w:rPr>
        <w:t>El órgano de contratación solicitará,</w:t>
      </w:r>
      <w:r w:rsidR="009D1D50" w:rsidRPr="00EC7263">
        <w:rPr>
          <w:sz w:val="24"/>
          <w:szCs w:val="24"/>
        </w:rPr>
        <w:t xml:space="preserve"> </w:t>
      </w:r>
      <w:r w:rsidRPr="00EC7263">
        <w:rPr>
          <w:bCs/>
          <w:sz w:val="24"/>
          <w:szCs w:val="24"/>
        </w:rPr>
        <w:t>al menos, tres ofertas que se incorporarán al expediente junto con la justificación de la selección de la oferta de mejor relación calidad precio para los intereses de la Administración</w:t>
      </w:r>
      <w:r w:rsidRPr="00EC7263">
        <w:rPr>
          <w:sz w:val="24"/>
          <w:szCs w:val="24"/>
        </w:rPr>
        <w:t>. De no ser posible lo anterior, debe incorporarse al expediente la justificación motivada de tal extremo.</w:t>
      </w:r>
    </w:p>
    <w:p w14:paraId="62321FD0" w14:textId="6C5F514E" w:rsidR="007E1DAB" w:rsidRPr="00EC7263" w:rsidRDefault="007E1DAB" w:rsidP="00ED59A0">
      <w:pPr>
        <w:ind w:left="284"/>
        <w:jc w:val="both"/>
        <w:rPr>
          <w:sz w:val="24"/>
          <w:szCs w:val="24"/>
        </w:rPr>
      </w:pPr>
      <w:r w:rsidRPr="00EC7263">
        <w:rPr>
          <w:sz w:val="24"/>
          <w:szCs w:val="24"/>
        </w:rPr>
        <w:t>Los puntos 1, 2 y 3, así como la justificación a la que hace referencia el punto 4, y en aras de la simplificación administrativa, podrán unificarse en un único documento o informe del órgano de contratación</w:t>
      </w:r>
      <w:r w:rsidR="00580767" w:rsidRPr="00EC7263">
        <w:rPr>
          <w:sz w:val="24"/>
          <w:szCs w:val="24"/>
        </w:rPr>
        <w:t>.</w:t>
      </w:r>
    </w:p>
    <w:p w14:paraId="37FB64F3" w14:textId="5D9FA7AC" w:rsidR="007E1DAB" w:rsidRPr="00EC7263" w:rsidRDefault="007E1DAB" w:rsidP="00ED59A0">
      <w:pPr>
        <w:ind w:left="284"/>
        <w:jc w:val="both"/>
        <w:rPr>
          <w:sz w:val="24"/>
          <w:szCs w:val="24"/>
        </w:rPr>
      </w:pPr>
      <w:r w:rsidRPr="00EC7263">
        <w:rPr>
          <w:sz w:val="24"/>
          <w:szCs w:val="24"/>
        </w:rPr>
        <w:t>Adicionalmente, respecto a la obligación de publicidad de l</w:t>
      </w:r>
      <w:r w:rsidR="001E7BA8" w:rsidRPr="00EC7263">
        <w:rPr>
          <w:sz w:val="24"/>
          <w:szCs w:val="24"/>
        </w:rPr>
        <w:t>os contrat</w:t>
      </w:r>
      <w:r w:rsidRPr="00EC7263">
        <w:rPr>
          <w:sz w:val="24"/>
          <w:szCs w:val="24"/>
        </w:rPr>
        <w:t>os menores recogida en el artículo 63.4 LCSP, los órganos de contratación deberán publicar trimestralmente todos los contratos menores que hayan adjudicado en ese período, es decir, aquellos respecto a los que existe compromiso del gasto y comunicación de la adjudicación al contratista, y ello con independencia de que no esté aun incorporada la factura al expediente debiéndose indicar, al menos, el objeto, la duración, el importe de adjudicación incluido el IVA, la identidad del adjudicatario, debiendo ordenarse los contratos por la identidad del adjudicatario.</w:t>
      </w:r>
    </w:p>
    <w:p w14:paraId="142C228D" w14:textId="589B6B99" w:rsidR="006D2D2A" w:rsidRPr="00EC7263" w:rsidRDefault="006D2D2A" w:rsidP="00374E67">
      <w:pPr>
        <w:spacing w:after="160" w:line="252" w:lineRule="auto"/>
        <w:ind w:left="284"/>
        <w:jc w:val="both"/>
        <w:rPr>
          <w:sz w:val="24"/>
          <w:szCs w:val="24"/>
          <w:lang w:val="es-ES_tradnl"/>
        </w:rPr>
      </w:pPr>
      <w:r w:rsidRPr="00EC7263">
        <w:rPr>
          <w:sz w:val="24"/>
          <w:szCs w:val="24"/>
          <w:lang w:val="es-ES_tradnl"/>
        </w:rPr>
        <w:t xml:space="preserve">En aplicación del artículo 23 de la LCSP y </w:t>
      </w:r>
      <w:r w:rsidR="00153424" w:rsidRPr="00EC7263">
        <w:rPr>
          <w:sz w:val="24"/>
          <w:szCs w:val="24"/>
          <w:lang w:val="es-ES_tradnl"/>
        </w:rPr>
        <w:t xml:space="preserve">teniendo en cuenta que </w:t>
      </w:r>
      <w:r w:rsidR="00374E67" w:rsidRPr="00EC7263">
        <w:rPr>
          <w:sz w:val="24"/>
          <w:szCs w:val="24"/>
          <w:lang w:val="es-ES_tradnl"/>
        </w:rPr>
        <w:t xml:space="preserve">la intensidad de la ayuda es superior al </w:t>
      </w:r>
      <w:r w:rsidRPr="00EC7263">
        <w:rPr>
          <w:sz w:val="24"/>
          <w:szCs w:val="24"/>
          <w:lang w:val="es-ES_tradnl"/>
        </w:rPr>
        <w:t>50% del importe subvencionado</w:t>
      </w:r>
      <w:r w:rsidR="00153424" w:rsidRPr="00EC7263">
        <w:rPr>
          <w:sz w:val="24"/>
          <w:szCs w:val="24"/>
          <w:lang w:val="es-ES_tradnl"/>
        </w:rPr>
        <w:t xml:space="preserve"> en todos los beneficiarios de esta convocatoria de ayudas</w:t>
      </w:r>
      <w:r w:rsidRPr="00EC7263">
        <w:rPr>
          <w:sz w:val="24"/>
          <w:szCs w:val="24"/>
          <w:lang w:val="es-ES_tradnl"/>
        </w:rPr>
        <w:t xml:space="preserve">, tanto en el caso de tratarse de entidades del sector público como aquellos celebrados por el resto de </w:t>
      </w:r>
      <w:r w:rsidR="00280751" w:rsidRPr="00EC7263">
        <w:rPr>
          <w:sz w:val="24"/>
          <w:szCs w:val="24"/>
          <w:lang w:val="es-ES_tradnl"/>
        </w:rPr>
        <w:t>las entidades</w:t>
      </w:r>
      <w:r w:rsidRPr="00EC7263">
        <w:rPr>
          <w:sz w:val="24"/>
          <w:szCs w:val="24"/>
          <w:lang w:val="es-ES_tradnl"/>
        </w:rPr>
        <w:t xml:space="preserve"> beneficiarias, se deberá llevar a cabo una regulación armonizada en los siguientes supuestos:</w:t>
      </w:r>
    </w:p>
    <w:p w14:paraId="7C362C99" w14:textId="17A02852" w:rsidR="006D2D2A" w:rsidRPr="00EC7263" w:rsidRDefault="006D2D2A" w:rsidP="00190806">
      <w:pPr>
        <w:numPr>
          <w:ilvl w:val="0"/>
          <w:numId w:val="8"/>
        </w:numPr>
        <w:spacing w:before="0" w:after="160" w:line="252" w:lineRule="auto"/>
        <w:contextualSpacing/>
        <w:jc w:val="both"/>
        <w:rPr>
          <w:sz w:val="24"/>
          <w:szCs w:val="24"/>
          <w:lang w:val="es-ES_tradnl"/>
        </w:rPr>
      </w:pPr>
      <w:r w:rsidRPr="00EC7263">
        <w:rPr>
          <w:color w:val="000000"/>
          <w:sz w:val="24"/>
          <w:szCs w:val="24"/>
        </w:rPr>
        <w:t>Contratos de obras que tengan por objeto actividades de ingeniería civil de la sección F, división 45, grupo 45.2 de la Nomenclatura General de Actividades Económicas de las Comunidades Europeas (NACE), o la construcción de hospitales, centros deportivos, recreativos o de ocio, edificios escolares o universitarios y edificios de uso administrativo, siempre que su valor estim</w:t>
      </w:r>
      <w:r w:rsidR="005A3DC0" w:rsidRPr="00EC7263">
        <w:rPr>
          <w:color w:val="000000"/>
          <w:sz w:val="24"/>
          <w:szCs w:val="24"/>
        </w:rPr>
        <w:t>ado sea igual o superior a 5.5</w:t>
      </w:r>
      <w:r w:rsidR="006A6922" w:rsidRPr="00EC7263">
        <w:rPr>
          <w:color w:val="000000"/>
          <w:sz w:val="24"/>
          <w:szCs w:val="24"/>
        </w:rPr>
        <w:t>3</w:t>
      </w:r>
      <w:r w:rsidR="005A3DC0" w:rsidRPr="00EC7263">
        <w:rPr>
          <w:color w:val="000000"/>
          <w:sz w:val="24"/>
          <w:szCs w:val="24"/>
        </w:rPr>
        <w:t>8</w:t>
      </w:r>
      <w:r w:rsidRPr="00EC7263">
        <w:rPr>
          <w:color w:val="000000"/>
          <w:sz w:val="24"/>
          <w:szCs w:val="24"/>
        </w:rPr>
        <w:t>.000 euros.</w:t>
      </w:r>
    </w:p>
    <w:p w14:paraId="76379B37" w14:textId="77777777" w:rsidR="00545A20" w:rsidRPr="00EC7263" w:rsidRDefault="00545A20" w:rsidP="00545A20">
      <w:pPr>
        <w:spacing w:before="0" w:after="160" w:line="252" w:lineRule="auto"/>
        <w:ind w:left="720"/>
        <w:contextualSpacing/>
        <w:jc w:val="both"/>
        <w:rPr>
          <w:sz w:val="24"/>
          <w:szCs w:val="24"/>
          <w:lang w:val="es-ES_tradnl"/>
        </w:rPr>
      </w:pPr>
    </w:p>
    <w:p w14:paraId="4845DE31" w14:textId="001CAAE3" w:rsidR="00545A20" w:rsidRPr="00EC7263" w:rsidRDefault="00545A20" w:rsidP="00190806">
      <w:pPr>
        <w:numPr>
          <w:ilvl w:val="0"/>
          <w:numId w:val="8"/>
        </w:numPr>
        <w:spacing w:before="0" w:after="160" w:line="252" w:lineRule="auto"/>
        <w:contextualSpacing/>
        <w:jc w:val="both"/>
        <w:rPr>
          <w:sz w:val="24"/>
          <w:szCs w:val="24"/>
          <w:lang w:val="es-ES_tradnl"/>
        </w:rPr>
      </w:pPr>
      <w:r w:rsidRPr="00EC7263">
        <w:rPr>
          <w:sz w:val="24"/>
          <w:szCs w:val="24"/>
        </w:rPr>
        <w:t>Contratos de servicios vinculados a un contrato de obras de los definidos en la letra a), cuyo valor estimado sea igual o superior a 221.000 euros.</w:t>
      </w:r>
    </w:p>
    <w:p w14:paraId="2E1298F0" w14:textId="77777777" w:rsidR="007D04F6" w:rsidRPr="00EC7263" w:rsidRDefault="007D04F6" w:rsidP="007D7EE0">
      <w:pPr>
        <w:ind w:left="284"/>
        <w:jc w:val="both"/>
        <w:rPr>
          <w:sz w:val="24"/>
          <w:szCs w:val="24"/>
        </w:rPr>
      </w:pPr>
    </w:p>
    <w:p w14:paraId="6C4782A4" w14:textId="08883816" w:rsidR="008A113D" w:rsidRPr="00EC7263" w:rsidRDefault="008A113D" w:rsidP="007D7EE0">
      <w:pPr>
        <w:ind w:left="284"/>
        <w:jc w:val="both"/>
        <w:rPr>
          <w:sz w:val="24"/>
          <w:szCs w:val="24"/>
        </w:rPr>
      </w:pPr>
      <w:r w:rsidRPr="00EC7263">
        <w:rPr>
          <w:sz w:val="24"/>
          <w:szCs w:val="24"/>
        </w:rPr>
        <w:t xml:space="preserve">En la documentación asociada a los procedimientos de contratación (pliegos, invitaciones, contrato, etc.) llevados a cabo por el beneficiario para la ejecución del proyecto, se deberá hacer mención expresa a la </w:t>
      </w:r>
      <w:r w:rsidR="00153424" w:rsidRPr="00EC7263">
        <w:rPr>
          <w:sz w:val="24"/>
          <w:szCs w:val="24"/>
        </w:rPr>
        <w:t>financiación</w:t>
      </w:r>
      <w:r w:rsidRPr="00EC7263">
        <w:rPr>
          <w:sz w:val="24"/>
          <w:szCs w:val="24"/>
        </w:rPr>
        <w:t xml:space="preserve"> de dicho contrato por </w:t>
      </w:r>
      <w:r w:rsidR="00153424" w:rsidRPr="00EC7263">
        <w:rPr>
          <w:sz w:val="24"/>
          <w:szCs w:val="24"/>
        </w:rPr>
        <w:t>el marco de esta convocatoria de ayudas</w:t>
      </w:r>
      <w:r w:rsidRPr="00EC7263">
        <w:rPr>
          <w:sz w:val="24"/>
          <w:szCs w:val="24"/>
        </w:rPr>
        <w:t>.</w:t>
      </w:r>
    </w:p>
    <w:p w14:paraId="56568CCB" w14:textId="41EC0B5E" w:rsidR="0029554B" w:rsidRPr="00EC7263" w:rsidRDefault="0029554B" w:rsidP="007D7EE0">
      <w:pPr>
        <w:ind w:left="284"/>
        <w:jc w:val="both"/>
        <w:rPr>
          <w:sz w:val="24"/>
          <w:szCs w:val="24"/>
        </w:rPr>
      </w:pPr>
      <w:r w:rsidRPr="00EC7263">
        <w:rPr>
          <w:sz w:val="24"/>
          <w:szCs w:val="24"/>
        </w:rPr>
        <w:t xml:space="preserve">Sólo serán subvencionables los contratos formalizados de manera específica para actuaciones subvencionadas en el marco de la </w:t>
      </w:r>
      <w:r w:rsidR="009D1D50" w:rsidRPr="00EC7263">
        <w:rPr>
          <w:sz w:val="24"/>
          <w:szCs w:val="24"/>
        </w:rPr>
        <w:t>Convocatoria</w:t>
      </w:r>
      <w:r w:rsidRPr="00EC7263">
        <w:rPr>
          <w:b/>
          <w:sz w:val="24"/>
          <w:szCs w:val="24"/>
        </w:rPr>
        <w:t xml:space="preserve">. </w:t>
      </w:r>
      <w:r w:rsidRPr="00EC7263">
        <w:rPr>
          <w:sz w:val="24"/>
          <w:szCs w:val="24"/>
        </w:rPr>
        <w:t xml:space="preserve">Los contratos formalizados antes de la publicación de la </w:t>
      </w:r>
      <w:r w:rsidR="009D1D50" w:rsidRPr="00EC7263">
        <w:rPr>
          <w:sz w:val="24"/>
          <w:szCs w:val="24"/>
        </w:rPr>
        <w:t>Convocatoria</w:t>
      </w:r>
      <w:r w:rsidRPr="00EC7263">
        <w:rPr>
          <w:sz w:val="24"/>
          <w:szCs w:val="24"/>
        </w:rPr>
        <w:t>, si bien no será impres</w:t>
      </w:r>
      <w:r w:rsidR="00153424" w:rsidRPr="00EC7263">
        <w:rPr>
          <w:sz w:val="24"/>
          <w:szCs w:val="24"/>
        </w:rPr>
        <w:t xml:space="preserve">cindible que hagan referencia </w:t>
      </w:r>
      <w:r w:rsidRPr="00EC7263">
        <w:rPr>
          <w:sz w:val="24"/>
          <w:szCs w:val="24"/>
        </w:rPr>
        <w:t xml:space="preserve">a la </w:t>
      </w:r>
      <w:r w:rsidR="007213A7" w:rsidRPr="00EC7263">
        <w:rPr>
          <w:sz w:val="24"/>
          <w:szCs w:val="24"/>
        </w:rPr>
        <w:t>Convocatoria</w:t>
      </w:r>
      <w:r w:rsidRPr="00EC7263">
        <w:rPr>
          <w:sz w:val="24"/>
          <w:szCs w:val="24"/>
        </w:rPr>
        <w:t>, sí deberán ser específicos para las actuaciones objeto de financiación.</w:t>
      </w:r>
    </w:p>
    <w:p w14:paraId="4AB366CD" w14:textId="12AA8C92" w:rsidR="00D6719F" w:rsidRPr="00EC7263" w:rsidRDefault="00D6719F" w:rsidP="0083013F">
      <w:pPr>
        <w:ind w:left="284"/>
        <w:jc w:val="both"/>
        <w:rPr>
          <w:sz w:val="24"/>
          <w:szCs w:val="24"/>
        </w:rPr>
      </w:pPr>
      <w:r w:rsidRPr="00EC7263">
        <w:rPr>
          <w:sz w:val="24"/>
          <w:szCs w:val="24"/>
        </w:rPr>
        <w:t>A continuación, se incluye una tabla con la relación de documentación que deberá presentarse para la justificación en aquellos casos en los que haya existido un procedimiento de contratación pública:</w:t>
      </w:r>
    </w:p>
    <w:tbl>
      <w:tblPr>
        <w:tblW w:w="0" w:type="auto"/>
        <w:tblCellMar>
          <w:left w:w="70" w:type="dxa"/>
          <w:right w:w="70" w:type="dxa"/>
        </w:tblCellMar>
        <w:tblLook w:val="04A0" w:firstRow="1" w:lastRow="0" w:firstColumn="1" w:lastColumn="0" w:noHBand="0" w:noVBand="1"/>
      </w:tblPr>
      <w:tblGrid>
        <w:gridCol w:w="846"/>
        <w:gridCol w:w="8798"/>
      </w:tblGrid>
      <w:tr w:rsidR="00D6719F" w:rsidRPr="00EC7263" w14:paraId="26CFF712" w14:textId="77777777" w:rsidTr="00576AD7">
        <w:trPr>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FDF6CF"/>
            <w:noWrap/>
            <w:vAlign w:val="bottom"/>
            <w:hideMark/>
          </w:tcPr>
          <w:p w14:paraId="5F7BAE06" w14:textId="77777777" w:rsidR="00D6719F" w:rsidRPr="00EC7263" w:rsidRDefault="00D6719F" w:rsidP="00954BC2">
            <w:pPr>
              <w:spacing w:before="0" w:after="0" w:line="240" w:lineRule="auto"/>
              <w:jc w:val="center"/>
              <w:rPr>
                <w:rFonts w:eastAsia="Times New Roman" w:cstheme="minorHAnsi"/>
                <w:b/>
                <w:bCs/>
                <w:color w:val="000000"/>
                <w:sz w:val="24"/>
                <w:szCs w:val="24"/>
                <w:lang w:eastAsia="es-ES"/>
              </w:rPr>
            </w:pPr>
            <w:r w:rsidRPr="00EC7263">
              <w:rPr>
                <w:rFonts w:eastAsia="Times New Roman" w:cstheme="minorHAnsi"/>
                <w:b/>
                <w:bCs/>
                <w:color w:val="000000"/>
                <w:sz w:val="24"/>
                <w:szCs w:val="24"/>
                <w:lang w:eastAsia="es-ES"/>
              </w:rPr>
              <w:t xml:space="preserve">Documentación justificativa para el procedimiento de contratación </w:t>
            </w:r>
          </w:p>
        </w:tc>
      </w:tr>
      <w:tr w:rsidR="00D6719F" w:rsidRPr="00EC7263" w14:paraId="40BC5489" w14:textId="77777777" w:rsidTr="00576AD7">
        <w:tc>
          <w:tcPr>
            <w:tcW w:w="846" w:type="dxa"/>
            <w:tcBorders>
              <w:top w:val="single" w:sz="4" w:space="0" w:color="auto"/>
              <w:left w:val="single" w:sz="4" w:space="0" w:color="auto"/>
              <w:bottom w:val="single" w:sz="4" w:space="0" w:color="auto"/>
              <w:right w:val="single" w:sz="4" w:space="0" w:color="auto"/>
            </w:tcBorders>
            <w:noWrap/>
            <w:vAlign w:val="center"/>
            <w:hideMark/>
          </w:tcPr>
          <w:p w14:paraId="13462DAE" w14:textId="38CC0A8E" w:rsidR="00D6719F" w:rsidRPr="00576AD7" w:rsidRDefault="00576AD7"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w:t>
            </w:r>
          </w:p>
        </w:tc>
        <w:tc>
          <w:tcPr>
            <w:tcW w:w="8798" w:type="dxa"/>
            <w:tcBorders>
              <w:top w:val="nil"/>
              <w:left w:val="nil"/>
              <w:bottom w:val="single" w:sz="4" w:space="0" w:color="auto"/>
              <w:right w:val="single" w:sz="4" w:space="0" w:color="auto"/>
            </w:tcBorders>
            <w:noWrap/>
            <w:vAlign w:val="bottom"/>
            <w:hideMark/>
          </w:tcPr>
          <w:p w14:paraId="06533246"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Acreditación /Informe justificativo de la necesidad de contratar</w:t>
            </w:r>
          </w:p>
        </w:tc>
      </w:tr>
      <w:tr w:rsidR="00D6719F" w:rsidRPr="00EC7263" w14:paraId="75C1A0E5"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1403F2F3"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2</w:t>
            </w:r>
          </w:p>
        </w:tc>
        <w:tc>
          <w:tcPr>
            <w:tcW w:w="8798" w:type="dxa"/>
            <w:tcBorders>
              <w:top w:val="nil"/>
              <w:left w:val="nil"/>
              <w:bottom w:val="single" w:sz="4" w:space="0" w:color="auto"/>
              <w:right w:val="single" w:sz="4" w:space="0" w:color="auto"/>
            </w:tcBorders>
            <w:vAlign w:val="bottom"/>
            <w:hideMark/>
          </w:tcPr>
          <w:p w14:paraId="768C0C52" w14:textId="7004BCDB"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 xml:space="preserve">Justificación de la idoneidad del procedimiento de contratación elegido </w:t>
            </w:r>
            <w:r w:rsidR="00280751" w:rsidRPr="00EC7263">
              <w:rPr>
                <w:rFonts w:eastAsia="Times New Roman" w:cstheme="minorHAnsi"/>
                <w:color w:val="000000"/>
                <w:sz w:val="24"/>
                <w:szCs w:val="24"/>
                <w:lang w:eastAsia="es-ES"/>
              </w:rPr>
              <w:t>(en</w:t>
            </w:r>
            <w:r w:rsidRPr="00EC7263">
              <w:rPr>
                <w:rFonts w:eastAsia="Times New Roman" w:cstheme="minorHAnsi"/>
                <w:color w:val="000000"/>
                <w:sz w:val="24"/>
                <w:szCs w:val="24"/>
                <w:lang w:eastAsia="es-ES"/>
              </w:rPr>
              <w:t xml:space="preserve"> aq</w:t>
            </w:r>
            <w:r w:rsidR="009E5422" w:rsidRPr="00EC7263">
              <w:rPr>
                <w:rFonts w:eastAsia="Times New Roman" w:cstheme="minorHAnsi"/>
                <w:color w:val="000000"/>
                <w:sz w:val="24"/>
                <w:szCs w:val="24"/>
                <w:lang w:eastAsia="es-ES"/>
              </w:rPr>
              <w:t xml:space="preserve">uellos casos en que se trate de </w:t>
            </w:r>
            <w:r w:rsidRPr="00EC7263">
              <w:rPr>
                <w:rFonts w:eastAsia="Times New Roman" w:cstheme="minorHAnsi"/>
                <w:color w:val="000000"/>
                <w:sz w:val="24"/>
                <w:szCs w:val="24"/>
                <w:lang w:eastAsia="es-ES"/>
              </w:rPr>
              <w:t>procedimientos diferentes al abierto).</w:t>
            </w:r>
          </w:p>
        </w:tc>
      </w:tr>
      <w:tr w:rsidR="00D6719F" w:rsidRPr="00EC7263" w14:paraId="3301E589"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20465BD1"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3</w:t>
            </w:r>
          </w:p>
        </w:tc>
        <w:tc>
          <w:tcPr>
            <w:tcW w:w="8798" w:type="dxa"/>
            <w:tcBorders>
              <w:top w:val="nil"/>
              <w:left w:val="nil"/>
              <w:bottom w:val="single" w:sz="4" w:space="0" w:color="auto"/>
              <w:right w:val="single" w:sz="4" w:space="0" w:color="auto"/>
            </w:tcBorders>
            <w:noWrap/>
            <w:vAlign w:val="bottom"/>
            <w:hideMark/>
          </w:tcPr>
          <w:p w14:paraId="463D26AF"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Disponibilidad de crédito y aprobación del gasto.</w:t>
            </w:r>
          </w:p>
        </w:tc>
      </w:tr>
      <w:tr w:rsidR="00D6719F" w:rsidRPr="00EC7263" w14:paraId="4514ADD3"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6ACF8A10"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4</w:t>
            </w:r>
          </w:p>
        </w:tc>
        <w:tc>
          <w:tcPr>
            <w:tcW w:w="8798" w:type="dxa"/>
            <w:tcBorders>
              <w:top w:val="nil"/>
              <w:left w:val="nil"/>
              <w:bottom w:val="single" w:sz="4" w:space="0" w:color="auto"/>
              <w:right w:val="single" w:sz="4" w:space="0" w:color="auto"/>
            </w:tcBorders>
            <w:vAlign w:val="bottom"/>
            <w:hideMark/>
          </w:tcPr>
          <w:p w14:paraId="36F08B16"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Anuncios de licitación:</w:t>
            </w:r>
            <w:r w:rsidRPr="00EC7263">
              <w:rPr>
                <w:rFonts w:eastAsia="Times New Roman" w:cstheme="minorHAnsi"/>
                <w:color w:val="000000"/>
                <w:sz w:val="24"/>
                <w:szCs w:val="24"/>
                <w:lang w:eastAsia="es-ES"/>
              </w:rPr>
              <w:br/>
              <w:t>DOUE</w:t>
            </w:r>
            <w:r w:rsidRPr="00EC7263">
              <w:rPr>
                <w:rFonts w:eastAsia="Times New Roman" w:cstheme="minorHAnsi"/>
                <w:color w:val="000000"/>
                <w:sz w:val="24"/>
                <w:szCs w:val="24"/>
                <w:lang w:eastAsia="es-ES"/>
              </w:rPr>
              <w:br/>
              <w:t>BOE</w:t>
            </w:r>
            <w:r w:rsidRPr="00EC7263">
              <w:rPr>
                <w:rFonts w:eastAsia="Times New Roman" w:cstheme="minorHAnsi"/>
                <w:color w:val="000000"/>
                <w:sz w:val="24"/>
                <w:szCs w:val="24"/>
                <w:lang w:eastAsia="es-ES"/>
              </w:rPr>
              <w:br/>
              <w:t>Boletín autonómico correspondiente</w:t>
            </w:r>
            <w:r w:rsidRPr="00EC7263">
              <w:rPr>
                <w:rFonts w:eastAsia="Times New Roman" w:cstheme="minorHAnsi"/>
                <w:color w:val="000000"/>
                <w:sz w:val="24"/>
                <w:szCs w:val="24"/>
                <w:lang w:eastAsia="es-ES"/>
              </w:rPr>
              <w:br/>
              <w:t>Perfil del contratante</w:t>
            </w:r>
          </w:p>
        </w:tc>
      </w:tr>
      <w:tr w:rsidR="00D6719F" w:rsidRPr="00EC7263" w14:paraId="33AF7418"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455D4188"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5</w:t>
            </w:r>
          </w:p>
        </w:tc>
        <w:tc>
          <w:tcPr>
            <w:tcW w:w="8798" w:type="dxa"/>
            <w:tcBorders>
              <w:top w:val="nil"/>
              <w:left w:val="nil"/>
              <w:bottom w:val="single" w:sz="4" w:space="0" w:color="auto"/>
              <w:right w:val="single" w:sz="4" w:space="0" w:color="auto"/>
            </w:tcBorders>
            <w:hideMark/>
          </w:tcPr>
          <w:p w14:paraId="25A7DBFE" w14:textId="1C88A448"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Pliego de Cláusulas Administrativas Particulares (PCAP: Reglas propias de la licitación en cues</w:t>
            </w:r>
            <w:r w:rsidR="009E5422" w:rsidRPr="00EC7263">
              <w:rPr>
                <w:rFonts w:eastAsia="Times New Roman" w:cstheme="minorHAnsi"/>
                <w:color w:val="000000"/>
                <w:sz w:val="24"/>
                <w:szCs w:val="24"/>
                <w:lang w:eastAsia="es-ES"/>
              </w:rPr>
              <w:t xml:space="preserve">tión, criterios de </w:t>
            </w:r>
            <w:r w:rsidRPr="00EC7263">
              <w:rPr>
                <w:rFonts w:eastAsia="Times New Roman" w:cstheme="minorHAnsi"/>
                <w:color w:val="000000"/>
                <w:sz w:val="24"/>
                <w:szCs w:val="24"/>
                <w:lang w:eastAsia="es-ES"/>
              </w:rPr>
              <w:t>adjudicación y las condiciones jurídicas del contrato).</w:t>
            </w:r>
          </w:p>
        </w:tc>
      </w:tr>
      <w:tr w:rsidR="00D6719F" w:rsidRPr="00EC7263" w14:paraId="412743BB"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6D0587DF"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6</w:t>
            </w:r>
          </w:p>
        </w:tc>
        <w:tc>
          <w:tcPr>
            <w:tcW w:w="8798" w:type="dxa"/>
            <w:tcBorders>
              <w:top w:val="nil"/>
              <w:left w:val="nil"/>
              <w:bottom w:val="single" w:sz="4" w:space="0" w:color="auto"/>
              <w:right w:val="single" w:sz="4" w:space="0" w:color="auto"/>
            </w:tcBorders>
            <w:vAlign w:val="bottom"/>
            <w:hideMark/>
          </w:tcPr>
          <w:p w14:paraId="083A56F9"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Pliego de condiciones técnicas (PCT: Condiciones técnicas mínimas que se piden en el proyecto, suministro, servicio, obra, etc.).</w:t>
            </w:r>
          </w:p>
        </w:tc>
      </w:tr>
      <w:tr w:rsidR="00D6719F" w:rsidRPr="00EC7263" w14:paraId="2298C223"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1A5E3C65"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7</w:t>
            </w:r>
          </w:p>
        </w:tc>
        <w:tc>
          <w:tcPr>
            <w:tcW w:w="8798" w:type="dxa"/>
            <w:tcBorders>
              <w:top w:val="nil"/>
              <w:left w:val="nil"/>
              <w:bottom w:val="single" w:sz="4" w:space="0" w:color="auto"/>
              <w:right w:val="single" w:sz="4" w:space="0" w:color="auto"/>
            </w:tcBorders>
            <w:vAlign w:val="center"/>
            <w:hideMark/>
          </w:tcPr>
          <w:p w14:paraId="2C3FB1E7"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Invitaciones cursadas a empresas.</w:t>
            </w:r>
            <w:r w:rsidRPr="00EC7263">
              <w:rPr>
                <w:rFonts w:eastAsia="Times New Roman" w:cstheme="minorHAnsi"/>
                <w:color w:val="000000"/>
                <w:sz w:val="24"/>
                <w:szCs w:val="24"/>
                <w:lang w:eastAsia="es-ES"/>
              </w:rPr>
              <w:br/>
              <w:t>(Este punto aplica en aquellos casos establecidos por la LCSP para los que corresponde procedimiento negociado, contratos menores y/o procedimientos de urgencia).</w:t>
            </w:r>
          </w:p>
        </w:tc>
      </w:tr>
      <w:tr w:rsidR="00D6719F" w:rsidRPr="00EC7263" w14:paraId="2D57AC4B"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595C7CAC"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8</w:t>
            </w:r>
          </w:p>
        </w:tc>
        <w:tc>
          <w:tcPr>
            <w:tcW w:w="8798" w:type="dxa"/>
            <w:tcBorders>
              <w:top w:val="nil"/>
              <w:left w:val="nil"/>
              <w:bottom w:val="single" w:sz="4" w:space="0" w:color="auto"/>
              <w:right w:val="single" w:sz="4" w:space="0" w:color="auto"/>
            </w:tcBorders>
            <w:hideMark/>
          </w:tcPr>
          <w:p w14:paraId="4C27C905"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Ofertas presentadas por los distintos licitadores que concurran al procedimiento con evidencia de la fecha en que han sido presentadas (registro de entrada).</w:t>
            </w:r>
          </w:p>
        </w:tc>
      </w:tr>
      <w:tr w:rsidR="00D6719F" w:rsidRPr="00EC7263" w14:paraId="298F99C9"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17798D2B"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9</w:t>
            </w:r>
          </w:p>
        </w:tc>
        <w:tc>
          <w:tcPr>
            <w:tcW w:w="8798" w:type="dxa"/>
            <w:tcBorders>
              <w:top w:val="nil"/>
              <w:left w:val="nil"/>
              <w:bottom w:val="single" w:sz="4" w:space="0" w:color="auto"/>
              <w:right w:val="single" w:sz="4" w:space="0" w:color="auto"/>
            </w:tcBorders>
            <w:noWrap/>
            <w:vAlign w:val="bottom"/>
            <w:hideMark/>
          </w:tcPr>
          <w:p w14:paraId="2D296EE2"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Acta de constitución/designación de la mesa de contratación.</w:t>
            </w:r>
          </w:p>
        </w:tc>
      </w:tr>
      <w:tr w:rsidR="00D6719F" w:rsidRPr="00EC7263" w14:paraId="1852A2C4"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050B8B04"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10</w:t>
            </w:r>
          </w:p>
        </w:tc>
        <w:tc>
          <w:tcPr>
            <w:tcW w:w="8798" w:type="dxa"/>
            <w:tcBorders>
              <w:top w:val="nil"/>
              <w:left w:val="nil"/>
              <w:bottom w:val="single" w:sz="4" w:space="0" w:color="auto"/>
              <w:right w:val="single" w:sz="4" w:space="0" w:color="auto"/>
            </w:tcBorders>
            <w:vAlign w:val="bottom"/>
            <w:hideMark/>
          </w:tcPr>
          <w:p w14:paraId="26E0C783"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Actas y acuerdos de la mesa de contratación e informes técnicos de valoración de las ofertas presentadas.</w:t>
            </w:r>
          </w:p>
        </w:tc>
      </w:tr>
      <w:tr w:rsidR="00D6719F" w:rsidRPr="00EC7263" w14:paraId="0D95EB3C"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353AF931"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11</w:t>
            </w:r>
          </w:p>
        </w:tc>
        <w:tc>
          <w:tcPr>
            <w:tcW w:w="8798" w:type="dxa"/>
            <w:tcBorders>
              <w:top w:val="nil"/>
              <w:left w:val="nil"/>
              <w:bottom w:val="single" w:sz="4" w:space="0" w:color="auto"/>
              <w:right w:val="single" w:sz="4" w:space="0" w:color="auto"/>
            </w:tcBorders>
            <w:vAlign w:val="bottom"/>
            <w:hideMark/>
          </w:tcPr>
          <w:p w14:paraId="3276AB49"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Otros documentos: En su caso, justificación de bajas temerarias (notificación a beneficiario o beneficiarios que hayan incurrido en baja temeraria, documentación justificativa y valoración final de la mesa).</w:t>
            </w:r>
          </w:p>
        </w:tc>
      </w:tr>
      <w:tr w:rsidR="00D6719F" w:rsidRPr="00EC7263" w14:paraId="31B27F78"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4B6E1CDC"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12</w:t>
            </w:r>
          </w:p>
        </w:tc>
        <w:tc>
          <w:tcPr>
            <w:tcW w:w="8798" w:type="dxa"/>
            <w:tcBorders>
              <w:top w:val="nil"/>
              <w:left w:val="nil"/>
              <w:bottom w:val="single" w:sz="4" w:space="0" w:color="auto"/>
              <w:right w:val="single" w:sz="4" w:space="0" w:color="auto"/>
            </w:tcBorders>
            <w:vAlign w:val="bottom"/>
            <w:hideMark/>
          </w:tcPr>
          <w:p w14:paraId="5A560960"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Otros documentos: en su caso, prórrogas/ampliación de plazos de licitación.</w:t>
            </w:r>
          </w:p>
        </w:tc>
      </w:tr>
      <w:tr w:rsidR="00D6719F" w:rsidRPr="00EC7263" w14:paraId="5EE45617"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27D0DF09"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13</w:t>
            </w:r>
          </w:p>
        </w:tc>
        <w:tc>
          <w:tcPr>
            <w:tcW w:w="8798" w:type="dxa"/>
            <w:tcBorders>
              <w:top w:val="nil"/>
              <w:left w:val="nil"/>
              <w:bottom w:val="single" w:sz="4" w:space="0" w:color="auto"/>
              <w:right w:val="single" w:sz="4" w:space="0" w:color="auto"/>
            </w:tcBorders>
            <w:noWrap/>
            <w:vAlign w:val="bottom"/>
            <w:hideMark/>
          </w:tcPr>
          <w:p w14:paraId="130917D7"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Propuesta de adjudicación por parte del órgano de contratación.</w:t>
            </w:r>
          </w:p>
        </w:tc>
      </w:tr>
      <w:tr w:rsidR="00D6719F" w:rsidRPr="00EC7263" w14:paraId="5B4ADE7B"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78C79907"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14</w:t>
            </w:r>
          </w:p>
        </w:tc>
        <w:tc>
          <w:tcPr>
            <w:tcW w:w="8798" w:type="dxa"/>
            <w:tcBorders>
              <w:top w:val="nil"/>
              <w:left w:val="nil"/>
              <w:bottom w:val="single" w:sz="4" w:space="0" w:color="auto"/>
              <w:right w:val="single" w:sz="4" w:space="0" w:color="auto"/>
            </w:tcBorders>
            <w:noWrap/>
            <w:vAlign w:val="bottom"/>
            <w:hideMark/>
          </w:tcPr>
          <w:p w14:paraId="1C46983B"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Resolución de adjudicación.</w:t>
            </w:r>
          </w:p>
        </w:tc>
      </w:tr>
      <w:tr w:rsidR="00D6719F" w:rsidRPr="00EC7263" w14:paraId="56A75CC5"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624606B9"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15</w:t>
            </w:r>
          </w:p>
        </w:tc>
        <w:tc>
          <w:tcPr>
            <w:tcW w:w="8798" w:type="dxa"/>
            <w:tcBorders>
              <w:top w:val="nil"/>
              <w:left w:val="nil"/>
              <w:bottom w:val="single" w:sz="4" w:space="0" w:color="auto"/>
              <w:right w:val="single" w:sz="4" w:space="0" w:color="auto"/>
            </w:tcBorders>
            <w:vAlign w:val="bottom"/>
            <w:hideMark/>
          </w:tcPr>
          <w:p w14:paraId="337CD295"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Publicación de la adjudicación del contrato en:</w:t>
            </w:r>
            <w:r w:rsidRPr="00EC7263">
              <w:rPr>
                <w:rFonts w:eastAsia="Times New Roman" w:cstheme="minorHAnsi"/>
                <w:color w:val="000000"/>
                <w:sz w:val="24"/>
                <w:szCs w:val="24"/>
                <w:lang w:eastAsia="es-ES"/>
              </w:rPr>
              <w:br/>
              <w:t>DOUE</w:t>
            </w:r>
            <w:r w:rsidRPr="00EC7263">
              <w:rPr>
                <w:rFonts w:eastAsia="Times New Roman" w:cstheme="minorHAnsi"/>
                <w:color w:val="000000"/>
                <w:sz w:val="24"/>
                <w:szCs w:val="24"/>
                <w:lang w:eastAsia="es-ES"/>
              </w:rPr>
              <w:br/>
              <w:t>BOE</w:t>
            </w:r>
            <w:r w:rsidRPr="00EC7263">
              <w:rPr>
                <w:rFonts w:eastAsia="Times New Roman" w:cstheme="minorHAnsi"/>
                <w:color w:val="000000"/>
                <w:sz w:val="24"/>
                <w:szCs w:val="24"/>
                <w:lang w:eastAsia="es-ES"/>
              </w:rPr>
              <w:br/>
              <w:t>Boletín autonómico correspondiente</w:t>
            </w:r>
            <w:r w:rsidRPr="00EC7263">
              <w:rPr>
                <w:rFonts w:eastAsia="Times New Roman" w:cstheme="minorHAnsi"/>
                <w:color w:val="000000"/>
                <w:sz w:val="24"/>
                <w:szCs w:val="24"/>
                <w:lang w:eastAsia="es-ES"/>
              </w:rPr>
              <w:br/>
              <w:t>Perfil del contratante</w:t>
            </w:r>
          </w:p>
        </w:tc>
      </w:tr>
      <w:tr w:rsidR="00D6719F" w:rsidRPr="00EC7263" w14:paraId="315E99FE"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6D9EC5B5"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16</w:t>
            </w:r>
          </w:p>
        </w:tc>
        <w:tc>
          <w:tcPr>
            <w:tcW w:w="8798" w:type="dxa"/>
            <w:tcBorders>
              <w:top w:val="nil"/>
              <w:left w:val="nil"/>
              <w:bottom w:val="single" w:sz="4" w:space="0" w:color="auto"/>
              <w:right w:val="single" w:sz="4" w:space="0" w:color="auto"/>
            </w:tcBorders>
            <w:noWrap/>
            <w:vAlign w:val="bottom"/>
            <w:hideMark/>
          </w:tcPr>
          <w:p w14:paraId="7F13B047"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En su caso, justificante de constitución de garantía por parte de la empresa que resulte adjudicataria.</w:t>
            </w:r>
          </w:p>
        </w:tc>
      </w:tr>
      <w:tr w:rsidR="00D6719F" w:rsidRPr="00EC7263" w14:paraId="15F1D1B2"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1546650A"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17</w:t>
            </w:r>
          </w:p>
        </w:tc>
        <w:tc>
          <w:tcPr>
            <w:tcW w:w="8798" w:type="dxa"/>
            <w:tcBorders>
              <w:top w:val="nil"/>
              <w:left w:val="nil"/>
              <w:bottom w:val="single" w:sz="4" w:space="0" w:color="auto"/>
              <w:right w:val="single" w:sz="4" w:space="0" w:color="auto"/>
            </w:tcBorders>
            <w:noWrap/>
            <w:vAlign w:val="bottom"/>
            <w:hideMark/>
          </w:tcPr>
          <w:p w14:paraId="489EFA36"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Contrato suscrito entre adjudicador y adjudicatario.</w:t>
            </w:r>
          </w:p>
        </w:tc>
      </w:tr>
      <w:tr w:rsidR="00D6719F" w:rsidRPr="00EC7263" w14:paraId="2CABFB7D" w14:textId="77777777" w:rsidTr="00576AD7">
        <w:tc>
          <w:tcPr>
            <w:tcW w:w="846" w:type="dxa"/>
            <w:tcBorders>
              <w:top w:val="nil"/>
              <w:left w:val="single" w:sz="4" w:space="0" w:color="auto"/>
              <w:bottom w:val="single" w:sz="4" w:space="0" w:color="auto"/>
              <w:right w:val="single" w:sz="4" w:space="0" w:color="auto"/>
            </w:tcBorders>
            <w:noWrap/>
            <w:vAlign w:val="center"/>
            <w:hideMark/>
          </w:tcPr>
          <w:p w14:paraId="7906589A" w14:textId="77777777" w:rsidR="00D6719F" w:rsidRPr="00576AD7" w:rsidRDefault="00D6719F" w:rsidP="00954BC2">
            <w:pPr>
              <w:spacing w:before="0" w:after="0" w:line="240" w:lineRule="auto"/>
              <w:jc w:val="center"/>
              <w:rPr>
                <w:rFonts w:eastAsia="Times New Roman" w:cstheme="minorHAnsi"/>
                <w:bCs/>
                <w:color w:val="000000"/>
                <w:lang w:eastAsia="es-ES"/>
              </w:rPr>
            </w:pPr>
            <w:r w:rsidRPr="00576AD7">
              <w:rPr>
                <w:rFonts w:eastAsia="Times New Roman" w:cstheme="minorHAnsi"/>
                <w:bCs/>
                <w:color w:val="000000"/>
                <w:lang w:eastAsia="es-ES"/>
              </w:rPr>
              <w:t>18</w:t>
            </w:r>
          </w:p>
        </w:tc>
        <w:tc>
          <w:tcPr>
            <w:tcW w:w="8798" w:type="dxa"/>
            <w:tcBorders>
              <w:top w:val="nil"/>
              <w:left w:val="nil"/>
              <w:bottom w:val="single" w:sz="4" w:space="0" w:color="auto"/>
              <w:right w:val="single" w:sz="4" w:space="0" w:color="auto"/>
            </w:tcBorders>
            <w:noWrap/>
            <w:vAlign w:val="bottom"/>
            <w:hideMark/>
          </w:tcPr>
          <w:p w14:paraId="0381FBF8" w14:textId="77777777" w:rsidR="00D6719F" w:rsidRPr="00EC7263" w:rsidRDefault="00D6719F" w:rsidP="00954BC2">
            <w:pPr>
              <w:spacing w:before="0" w:after="0" w:line="240" w:lineRule="auto"/>
              <w:rPr>
                <w:rFonts w:eastAsia="Times New Roman" w:cstheme="minorHAnsi"/>
                <w:color w:val="000000"/>
                <w:sz w:val="24"/>
                <w:szCs w:val="24"/>
                <w:lang w:eastAsia="es-ES"/>
              </w:rPr>
            </w:pPr>
            <w:r w:rsidRPr="00EC7263">
              <w:rPr>
                <w:rFonts w:eastAsia="Times New Roman" w:cstheme="minorHAnsi"/>
                <w:color w:val="000000"/>
                <w:sz w:val="24"/>
                <w:szCs w:val="24"/>
                <w:lang w:eastAsia="es-ES"/>
              </w:rPr>
              <w:t>Facturas y pagos</w:t>
            </w:r>
          </w:p>
        </w:tc>
      </w:tr>
    </w:tbl>
    <w:p w14:paraId="68E185AD" w14:textId="77777777" w:rsidR="00374E67" w:rsidRPr="00EC7263" w:rsidRDefault="00374E67" w:rsidP="008C6DD0">
      <w:pPr>
        <w:ind w:left="284"/>
        <w:jc w:val="both"/>
        <w:rPr>
          <w:sz w:val="24"/>
          <w:szCs w:val="24"/>
        </w:rPr>
      </w:pPr>
    </w:p>
    <w:p w14:paraId="67F900B3" w14:textId="65D0EC8D" w:rsidR="00EE6FC8" w:rsidRPr="00EC7263" w:rsidRDefault="00D6719F" w:rsidP="001E7BA8">
      <w:pPr>
        <w:ind w:left="284"/>
        <w:jc w:val="both"/>
        <w:rPr>
          <w:sz w:val="24"/>
          <w:szCs w:val="24"/>
        </w:rPr>
      </w:pPr>
      <w:r w:rsidRPr="00EC7263">
        <w:rPr>
          <w:sz w:val="24"/>
          <w:szCs w:val="24"/>
        </w:rPr>
        <w:t>En el caso de que estemos ante un contrato menor, la documentación a presentar se reduce notablemente, siendo en ese caso la siguiente:</w:t>
      </w:r>
    </w:p>
    <w:tbl>
      <w:tblPr>
        <w:tblW w:w="9618" w:type="dxa"/>
        <w:tblInd w:w="-5" w:type="dxa"/>
        <w:tblCellMar>
          <w:left w:w="70" w:type="dxa"/>
          <w:right w:w="70" w:type="dxa"/>
        </w:tblCellMar>
        <w:tblLook w:val="04A0" w:firstRow="1" w:lastRow="0" w:firstColumn="1" w:lastColumn="0" w:noHBand="0" w:noVBand="1"/>
      </w:tblPr>
      <w:tblGrid>
        <w:gridCol w:w="600"/>
        <w:gridCol w:w="9018"/>
      </w:tblGrid>
      <w:tr w:rsidR="00D6719F" w:rsidRPr="00EC7263" w14:paraId="75D97FC2" w14:textId="77777777" w:rsidTr="00576AD7">
        <w:trPr>
          <w:trHeight w:val="387"/>
          <w:tblHeader/>
        </w:trPr>
        <w:tc>
          <w:tcPr>
            <w:tcW w:w="9618" w:type="dxa"/>
            <w:gridSpan w:val="2"/>
            <w:tcBorders>
              <w:top w:val="single" w:sz="4" w:space="0" w:color="auto"/>
              <w:left w:val="single" w:sz="4" w:space="0" w:color="auto"/>
              <w:bottom w:val="single" w:sz="4" w:space="0" w:color="auto"/>
              <w:right w:val="single" w:sz="4" w:space="0" w:color="auto"/>
            </w:tcBorders>
            <w:shd w:val="clear" w:color="auto" w:fill="FDF6CF"/>
            <w:noWrap/>
            <w:vAlign w:val="bottom"/>
            <w:hideMark/>
          </w:tcPr>
          <w:p w14:paraId="63BA1C38" w14:textId="77777777" w:rsidR="00D6719F" w:rsidRPr="00EC7263" w:rsidRDefault="00D6719F" w:rsidP="00954BC2">
            <w:pPr>
              <w:spacing w:before="0" w:after="0" w:line="240" w:lineRule="auto"/>
              <w:jc w:val="center"/>
              <w:rPr>
                <w:rFonts w:ascii="Calibri" w:eastAsia="Times New Roman" w:hAnsi="Calibri" w:cs="Calibri"/>
                <w:b/>
                <w:bCs/>
                <w:color w:val="000000"/>
                <w:sz w:val="24"/>
                <w:szCs w:val="24"/>
                <w:lang w:eastAsia="es-ES"/>
              </w:rPr>
            </w:pPr>
            <w:r w:rsidRPr="00EC7263">
              <w:rPr>
                <w:rFonts w:ascii="Calibri" w:eastAsia="Times New Roman" w:hAnsi="Calibri" w:cs="Calibri"/>
                <w:b/>
                <w:bCs/>
                <w:color w:val="000000"/>
                <w:sz w:val="24"/>
                <w:szCs w:val="24"/>
                <w:lang w:eastAsia="es-ES"/>
              </w:rPr>
              <w:t>Documentación justificativa para el contrato menor</w:t>
            </w:r>
          </w:p>
        </w:tc>
      </w:tr>
      <w:tr w:rsidR="00D6719F" w:rsidRPr="00EC7263" w14:paraId="6CFE00A7" w14:textId="77777777" w:rsidTr="00576AD7">
        <w:trPr>
          <w:trHeight w:val="387"/>
        </w:trPr>
        <w:tc>
          <w:tcPr>
            <w:tcW w:w="600" w:type="dxa"/>
            <w:tcBorders>
              <w:top w:val="nil"/>
              <w:left w:val="single" w:sz="4" w:space="0" w:color="auto"/>
              <w:bottom w:val="single" w:sz="4" w:space="0" w:color="auto"/>
              <w:right w:val="single" w:sz="4" w:space="0" w:color="auto"/>
            </w:tcBorders>
            <w:noWrap/>
            <w:vAlign w:val="center"/>
            <w:hideMark/>
          </w:tcPr>
          <w:p w14:paraId="34073980" w14:textId="77777777" w:rsidR="00D6719F" w:rsidRPr="00EC7263" w:rsidRDefault="00D6719F" w:rsidP="00954BC2">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1</w:t>
            </w:r>
          </w:p>
        </w:tc>
        <w:tc>
          <w:tcPr>
            <w:tcW w:w="9017" w:type="dxa"/>
            <w:tcBorders>
              <w:top w:val="nil"/>
              <w:left w:val="nil"/>
              <w:bottom w:val="single" w:sz="4" w:space="0" w:color="auto"/>
              <w:right w:val="single" w:sz="4" w:space="0" w:color="auto"/>
            </w:tcBorders>
            <w:noWrap/>
            <w:vAlign w:val="bottom"/>
            <w:hideMark/>
          </w:tcPr>
          <w:p w14:paraId="1435BF71" w14:textId="4B1C7703" w:rsidR="00D6719F" w:rsidRPr="00EC7263" w:rsidRDefault="00D6719F" w:rsidP="001E7BA8">
            <w:pPr>
              <w:spacing w:before="0" w:after="0" w:line="240" w:lineRule="auto"/>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Informe del órgano contratante que justifique la necesidad de la contratación e idoneidad del contrato menor</w:t>
            </w:r>
            <w:r w:rsidR="001E7BA8" w:rsidRPr="00EC7263">
              <w:rPr>
                <w:rFonts w:ascii="Calibri" w:eastAsia="Times New Roman" w:hAnsi="Calibri" w:cs="Calibri"/>
                <w:color w:val="000000"/>
                <w:sz w:val="24"/>
                <w:szCs w:val="24"/>
                <w:lang w:eastAsia="es-ES"/>
              </w:rPr>
              <w:t>. Justificación que no se está alterando el objeto del contrato.</w:t>
            </w:r>
          </w:p>
        </w:tc>
      </w:tr>
      <w:tr w:rsidR="00D6719F" w:rsidRPr="00EC7263" w14:paraId="775C51ED" w14:textId="77777777" w:rsidTr="00576AD7">
        <w:trPr>
          <w:trHeight w:val="387"/>
        </w:trPr>
        <w:tc>
          <w:tcPr>
            <w:tcW w:w="600" w:type="dxa"/>
            <w:tcBorders>
              <w:top w:val="nil"/>
              <w:left w:val="single" w:sz="4" w:space="0" w:color="auto"/>
              <w:bottom w:val="single" w:sz="4" w:space="0" w:color="auto"/>
              <w:right w:val="single" w:sz="4" w:space="0" w:color="auto"/>
            </w:tcBorders>
            <w:noWrap/>
            <w:vAlign w:val="center"/>
            <w:hideMark/>
          </w:tcPr>
          <w:p w14:paraId="676C061E" w14:textId="77777777" w:rsidR="00D6719F" w:rsidRPr="00EC7263" w:rsidRDefault="00D6719F" w:rsidP="00954BC2">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2</w:t>
            </w:r>
          </w:p>
        </w:tc>
        <w:tc>
          <w:tcPr>
            <w:tcW w:w="9017" w:type="dxa"/>
            <w:tcBorders>
              <w:top w:val="nil"/>
              <w:left w:val="nil"/>
              <w:bottom w:val="single" w:sz="4" w:space="0" w:color="auto"/>
              <w:right w:val="single" w:sz="4" w:space="0" w:color="auto"/>
            </w:tcBorders>
            <w:noWrap/>
            <w:vAlign w:val="bottom"/>
            <w:hideMark/>
          </w:tcPr>
          <w:p w14:paraId="3633AC0D" w14:textId="77777777" w:rsidR="00D6719F" w:rsidRPr="00EC7263" w:rsidRDefault="00D6719F" w:rsidP="00954BC2">
            <w:pPr>
              <w:spacing w:before="0" w:after="0" w:line="240" w:lineRule="auto"/>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 xml:space="preserve"> Aprobación del gasto.</w:t>
            </w:r>
          </w:p>
        </w:tc>
      </w:tr>
      <w:tr w:rsidR="00F674BC" w:rsidRPr="00EC7263" w14:paraId="03B2189C" w14:textId="77777777" w:rsidTr="00576AD7">
        <w:trPr>
          <w:trHeight w:val="387"/>
        </w:trPr>
        <w:tc>
          <w:tcPr>
            <w:tcW w:w="600" w:type="dxa"/>
            <w:tcBorders>
              <w:top w:val="nil"/>
              <w:left w:val="single" w:sz="4" w:space="0" w:color="auto"/>
              <w:bottom w:val="single" w:sz="4" w:space="0" w:color="auto"/>
              <w:right w:val="single" w:sz="4" w:space="0" w:color="auto"/>
            </w:tcBorders>
            <w:noWrap/>
            <w:vAlign w:val="center"/>
          </w:tcPr>
          <w:p w14:paraId="535AFDBF" w14:textId="1629669C" w:rsidR="00F674BC" w:rsidRPr="00EC7263" w:rsidRDefault="00F674BC" w:rsidP="00954BC2">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3</w:t>
            </w:r>
          </w:p>
        </w:tc>
        <w:tc>
          <w:tcPr>
            <w:tcW w:w="9017" w:type="dxa"/>
            <w:tcBorders>
              <w:top w:val="nil"/>
              <w:left w:val="nil"/>
              <w:bottom w:val="single" w:sz="4" w:space="0" w:color="auto"/>
              <w:right w:val="single" w:sz="4" w:space="0" w:color="auto"/>
            </w:tcBorders>
            <w:noWrap/>
            <w:vAlign w:val="bottom"/>
          </w:tcPr>
          <w:p w14:paraId="64C5649F" w14:textId="61D742C9" w:rsidR="00F674BC" w:rsidRPr="00EC7263" w:rsidRDefault="00F674BC" w:rsidP="00954BC2">
            <w:pPr>
              <w:spacing w:before="0" w:after="0" w:line="240" w:lineRule="auto"/>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En el caso de contratos menores de obras – Presupuesto de las obras y en su caso el correspondiente proyecto.</w:t>
            </w:r>
          </w:p>
        </w:tc>
      </w:tr>
      <w:tr w:rsidR="001E7BA8" w:rsidRPr="00EC7263" w14:paraId="4C8CDE31" w14:textId="77777777" w:rsidTr="00576AD7">
        <w:trPr>
          <w:trHeight w:val="387"/>
        </w:trPr>
        <w:tc>
          <w:tcPr>
            <w:tcW w:w="600" w:type="dxa"/>
            <w:tcBorders>
              <w:top w:val="nil"/>
              <w:left w:val="single" w:sz="4" w:space="0" w:color="auto"/>
              <w:bottom w:val="single" w:sz="4" w:space="0" w:color="auto"/>
              <w:right w:val="single" w:sz="4" w:space="0" w:color="auto"/>
            </w:tcBorders>
            <w:noWrap/>
            <w:vAlign w:val="center"/>
          </w:tcPr>
          <w:p w14:paraId="62952B52" w14:textId="5A4D1B35" w:rsidR="001E7BA8" w:rsidRPr="00EC7263" w:rsidRDefault="001E7BA8" w:rsidP="00954BC2">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4</w:t>
            </w:r>
          </w:p>
        </w:tc>
        <w:tc>
          <w:tcPr>
            <w:tcW w:w="9017" w:type="dxa"/>
            <w:tcBorders>
              <w:top w:val="nil"/>
              <w:left w:val="nil"/>
              <w:bottom w:val="single" w:sz="4" w:space="0" w:color="auto"/>
              <w:right w:val="single" w:sz="4" w:space="0" w:color="auto"/>
            </w:tcBorders>
            <w:noWrap/>
            <w:vAlign w:val="bottom"/>
          </w:tcPr>
          <w:p w14:paraId="0FABCAB9" w14:textId="3FB0C8B2" w:rsidR="001E7BA8" w:rsidRPr="00EC7263" w:rsidRDefault="001E7BA8" w:rsidP="001E7BA8">
            <w:pPr>
              <w:spacing w:before="0" w:after="0" w:line="240" w:lineRule="auto"/>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 xml:space="preserve">Solicitud y presentación de las tres ofertas </w:t>
            </w:r>
          </w:p>
        </w:tc>
      </w:tr>
      <w:tr w:rsidR="0029554B" w:rsidRPr="00EC7263" w14:paraId="36F3C65F" w14:textId="77777777" w:rsidTr="00576AD7">
        <w:trPr>
          <w:trHeight w:val="387"/>
        </w:trPr>
        <w:tc>
          <w:tcPr>
            <w:tcW w:w="600" w:type="dxa"/>
            <w:tcBorders>
              <w:top w:val="nil"/>
              <w:left w:val="single" w:sz="4" w:space="0" w:color="auto"/>
              <w:bottom w:val="single" w:sz="4" w:space="0" w:color="auto"/>
              <w:right w:val="single" w:sz="4" w:space="0" w:color="auto"/>
            </w:tcBorders>
            <w:noWrap/>
            <w:vAlign w:val="center"/>
          </w:tcPr>
          <w:p w14:paraId="53FE31FE" w14:textId="5BCE5558" w:rsidR="0029554B" w:rsidRPr="00EC7263" w:rsidRDefault="001E7BA8" w:rsidP="00954BC2">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5</w:t>
            </w:r>
          </w:p>
        </w:tc>
        <w:tc>
          <w:tcPr>
            <w:tcW w:w="9017" w:type="dxa"/>
            <w:tcBorders>
              <w:top w:val="nil"/>
              <w:left w:val="nil"/>
              <w:bottom w:val="single" w:sz="4" w:space="0" w:color="auto"/>
              <w:right w:val="single" w:sz="4" w:space="0" w:color="auto"/>
            </w:tcBorders>
            <w:noWrap/>
            <w:vAlign w:val="bottom"/>
          </w:tcPr>
          <w:p w14:paraId="59D0B670" w14:textId="4B3BECD2" w:rsidR="0029554B" w:rsidRPr="00EC7263" w:rsidRDefault="0029554B" w:rsidP="0029554B">
            <w:pPr>
              <w:spacing w:before="0" w:after="0" w:line="240" w:lineRule="auto"/>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Informe de contratación sobre los criterios de eficiencia y economía, justificando expresamente la elección cuando no recaiga en la propuesta económica más ventajosa.</w:t>
            </w:r>
          </w:p>
        </w:tc>
      </w:tr>
      <w:tr w:rsidR="00D6719F" w:rsidRPr="00EC7263" w14:paraId="6EA12FA0" w14:textId="69046BDD" w:rsidTr="00576AD7">
        <w:trPr>
          <w:trHeight w:val="387"/>
        </w:trPr>
        <w:tc>
          <w:tcPr>
            <w:tcW w:w="600" w:type="dxa"/>
            <w:tcBorders>
              <w:top w:val="single" w:sz="4" w:space="0" w:color="auto"/>
              <w:left w:val="single" w:sz="4" w:space="0" w:color="auto"/>
              <w:bottom w:val="single" w:sz="4" w:space="0" w:color="auto"/>
              <w:right w:val="single" w:sz="4" w:space="0" w:color="auto"/>
            </w:tcBorders>
            <w:noWrap/>
            <w:vAlign w:val="center"/>
            <w:hideMark/>
          </w:tcPr>
          <w:p w14:paraId="2BBFDDD2" w14:textId="7F89212A" w:rsidR="00D6719F" w:rsidRPr="00EC7263" w:rsidRDefault="001E7BA8" w:rsidP="00954BC2">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6</w:t>
            </w:r>
          </w:p>
        </w:tc>
        <w:tc>
          <w:tcPr>
            <w:tcW w:w="9017" w:type="dxa"/>
            <w:tcBorders>
              <w:top w:val="single" w:sz="4" w:space="0" w:color="auto"/>
              <w:left w:val="nil"/>
              <w:bottom w:val="single" w:sz="4" w:space="0" w:color="auto"/>
              <w:right w:val="single" w:sz="4" w:space="0" w:color="auto"/>
            </w:tcBorders>
            <w:noWrap/>
            <w:vAlign w:val="bottom"/>
            <w:hideMark/>
          </w:tcPr>
          <w:p w14:paraId="7AAD8A57" w14:textId="7425CBB2" w:rsidR="00D6719F" w:rsidRPr="00EC7263" w:rsidRDefault="00D6719F" w:rsidP="00954BC2">
            <w:pPr>
              <w:spacing w:before="0" w:after="0" w:line="240" w:lineRule="auto"/>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Factura y pago.</w:t>
            </w:r>
          </w:p>
        </w:tc>
      </w:tr>
      <w:tr w:rsidR="001E7BA8" w:rsidRPr="00EC7263" w14:paraId="1EBAF0CB" w14:textId="77777777" w:rsidTr="00576AD7">
        <w:trPr>
          <w:trHeight w:val="387"/>
        </w:trPr>
        <w:tc>
          <w:tcPr>
            <w:tcW w:w="600" w:type="dxa"/>
            <w:tcBorders>
              <w:top w:val="single" w:sz="4" w:space="0" w:color="auto"/>
              <w:left w:val="single" w:sz="4" w:space="0" w:color="auto"/>
              <w:bottom w:val="single" w:sz="4" w:space="0" w:color="auto"/>
              <w:right w:val="single" w:sz="4" w:space="0" w:color="auto"/>
            </w:tcBorders>
            <w:noWrap/>
            <w:vAlign w:val="center"/>
          </w:tcPr>
          <w:p w14:paraId="630A6B16" w14:textId="0A9DBDD5" w:rsidR="001E7BA8" w:rsidRPr="00EC7263" w:rsidRDefault="001E7BA8" w:rsidP="00954BC2">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7</w:t>
            </w:r>
          </w:p>
        </w:tc>
        <w:tc>
          <w:tcPr>
            <w:tcW w:w="9017" w:type="dxa"/>
            <w:tcBorders>
              <w:top w:val="single" w:sz="4" w:space="0" w:color="auto"/>
              <w:left w:val="nil"/>
              <w:bottom w:val="single" w:sz="4" w:space="0" w:color="auto"/>
              <w:right w:val="single" w:sz="4" w:space="0" w:color="auto"/>
            </w:tcBorders>
            <w:noWrap/>
            <w:vAlign w:val="bottom"/>
          </w:tcPr>
          <w:p w14:paraId="21BB04FC" w14:textId="29EDE28B" w:rsidR="001E7BA8" w:rsidRPr="00EC7263" w:rsidRDefault="001E7BA8" w:rsidP="001E7BA8">
            <w:pPr>
              <w:spacing w:before="0" w:after="0" w:line="240" w:lineRule="auto"/>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Evidencia del cumplimiento con los requisitos de publicidad para los contratos menores</w:t>
            </w:r>
          </w:p>
        </w:tc>
      </w:tr>
    </w:tbl>
    <w:p w14:paraId="6A6BA717" w14:textId="77777777" w:rsidR="000E4BF1" w:rsidRPr="00EC7263" w:rsidRDefault="000E4BF1" w:rsidP="000E4BF1">
      <w:pPr>
        <w:autoSpaceDE w:val="0"/>
        <w:autoSpaceDN w:val="0"/>
        <w:adjustRightInd w:val="0"/>
        <w:spacing w:after="0" w:line="240" w:lineRule="auto"/>
        <w:ind w:left="284"/>
        <w:jc w:val="both"/>
        <w:rPr>
          <w:rFonts w:asciiTheme="majorHAnsi" w:hAnsiTheme="majorHAnsi" w:cs="Calibri"/>
          <w:i/>
          <w:iCs/>
          <w:color w:val="4F81BD" w:themeColor="accent1"/>
          <w:sz w:val="24"/>
          <w:szCs w:val="24"/>
        </w:rPr>
      </w:pPr>
    </w:p>
    <w:p w14:paraId="6094E8FB" w14:textId="68765545" w:rsidR="00A649B5" w:rsidRPr="00EC7263" w:rsidRDefault="00613F5A" w:rsidP="00A649B5">
      <w:pPr>
        <w:pStyle w:val="Ttulo2"/>
        <w:rPr>
          <w:sz w:val="24"/>
          <w:szCs w:val="24"/>
        </w:rPr>
      </w:pPr>
      <w:bookmarkStart w:id="26" w:name="_SUBCONTRATACIÓN"/>
      <w:bookmarkStart w:id="27" w:name="_Toc214363289"/>
      <w:bookmarkEnd w:id="26"/>
      <w:r w:rsidRPr="00EC7263">
        <w:rPr>
          <w:caps w:val="0"/>
          <w:sz w:val="24"/>
          <w:szCs w:val="24"/>
        </w:rPr>
        <w:t>SUBCONTRATACIÓN</w:t>
      </w:r>
      <w:bookmarkEnd w:id="27"/>
    </w:p>
    <w:p w14:paraId="49D59EEF" w14:textId="77777777" w:rsidR="00C51D3D" w:rsidRPr="00EC7263" w:rsidRDefault="00C51D3D" w:rsidP="00C51D3D">
      <w:pPr>
        <w:ind w:left="284"/>
        <w:jc w:val="both"/>
        <w:rPr>
          <w:sz w:val="24"/>
          <w:szCs w:val="24"/>
        </w:rPr>
      </w:pPr>
      <w:r w:rsidRPr="00EC7263">
        <w:rPr>
          <w:sz w:val="24"/>
          <w:szCs w:val="24"/>
        </w:rPr>
        <w:t>En el apartado séptimo de la RESOLUCIÓN DE CONCESIÓN se establece que La actividad subvencionada que el beneficiario subcontrate con terceros podrá ser del 100%, según lo dispuesto en el artículo 29 de la Ley 38/2003, de 17 de noviembre, General de Subvenciones.</w:t>
      </w:r>
    </w:p>
    <w:p w14:paraId="0A951B24" w14:textId="233F13D0" w:rsidR="00C51D3D" w:rsidRPr="00EC7263" w:rsidRDefault="00C51D3D" w:rsidP="00C51D3D">
      <w:pPr>
        <w:ind w:left="284"/>
        <w:jc w:val="both"/>
        <w:rPr>
          <w:sz w:val="24"/>
          <w:szCs w:val="24"/>
        </w:rPr>
      </w:pPr>
      <w:r w:rsidRPr="00EC7263">
        <w:rPr>
          <w:sz w:val="24"/>
          <w:szCs w:val="24"/>
        </w:rPr>
        <w:t>Quedan fuera del concepto de subcontratación aquellos gastos en que tenga que incurrir el beneficiario para la realización por sí mismo de la actividad subvencionada. La subcontratación se ajustará, en todo caso, a lo dispuesto en el artículo 29 de la Ley 38/2003, de 17 de noviembre, y en el artículo 68 de su Reglamento.</w:t>
      </w:r>
    </w:p>
    <w:p w14:paraId="7ED46D86" w14:textId="2F7844EF" w:rsidR="00124B3D" w:rsidRPr="00EC7263" w:rsidRDefault="00A649B5" w:rsidP="00A649B5">
      <w:pPr>
        <w:ind w:left="284"/>
        <w:jc w:val="both"/>
        <w:rPr>
          <w:sz w:val="24"/>
          <w:szCs w:val="24"/>
        </w:rPr>
      </w:pPr>
      <w:r w:rsidRPr="00EC7263">
        <w:rPr>
          <w:sz w:val="24"/>
          <w:szCs w:val="24"/>
        </w:rPr>
        <w:t xml:space="preserve">Asimismo, </w:t>
      </w:r>
      <w:r w:rsidR="00C51D3D" w:rsidRPr="00EC7263">
        <w:rPr>
          <w:sz w:val="24"/>
          <w:szCs w:val="24"/>
        </w:rPr>
        <w:t>su punto segundo establece que, cuando el beneficiario no sea una Entidad Local y la actividad concertada con terceros exceda del 20 por ciento del importe de la subvención y el importe de dicha subcontratación sea superior a 60.000 euros, la subcontratación estará sometida al cumplimiento de los siguientes requisitos:</w:t>
      </w:r>
    </w:p>
    <w:p w14:paraId="633512BD" w14:textId="0756661B" w:rsidR="00A649B5" w:rsidRPr="00EC7263" w:rsidRDefault="00A649B5" w:rsidP="00190806">
      <w:pPr>
        <w:pStyle w:val="Prrafodelista"/>
        <w:numPr>
          <w:ilvl w:val="0"/>
          <w:numId w:val="13"/>
        </w:numPr>
        <w:jc w:val="both"/>
        <w:rPr>
          <w:sz w:val="24"/>
          <w:szCs w:val="24"/>
        </w:rPr>
      </w:pPr>
      <w:r w:rsidRPr="00EC7263">
        <w:rPr>
          <w:sz w:val="24"/>
          <w:szCs w:val="24"/>
        </w:rPr>
        <w:t>Que el contrato se celebre por escrito.</w:t>
      </w:r>
    </w:p>
    <w:p w14:paraId="061CCAA9" w14:textId="14FB608E" w:rsidR="00A649B5" w:rsidRPr="00EC7263" w:rsidRDefault="00A649B5" w:rsidP="00190806">
      <w:pPr>
        <w:pStyle w:val="Prrafodelista"/>
        <w:numPr>
          <w:ilvl w:val="0"/>
          <w:numId w:val="13"/>
        </w:numPr>
        <w:jc w:val="both"/>
        <w:rPr>
          <w:sz w:val="24"/>
          <w:szCs w:val="24"/>
        </w:rPr>
      </w:pPr>
      <w:r w:rsidRPr="00EC7263">
        <w:rPr>
          <w:sz w:val="24"/>
          <w:szCs w:val="24"/>
        </w:rPr>
        <w:t>Que la celebración del mismo se autorice previamente por la entidad concedente de la subvención en la forma que se determine en las bases reguladoras.</w:t>
      </w:r>
    </w:p>
    <w:p w14:paraId="19975B63" w14:textId="20F36DFC" w:rsidR="00A649B5" w:rsidRPr="00EC7263" w:rsidRDefault="00C51D3D" w:rsidP="00A649B5">
      <w:pPr>
        <w:ind w:left="284"/>
        <w:jc w:val="both"/>
        <w:rPr>
          <w:sz w:val="24"/>
          <w:szCs w:val="24"/>
        </w:rPr>
      </w:pPr>
      <w:r w:rsidRPr="00EC7263">
        <w:rPr>
          <w:sz w:val="24"/>
          <w:szCs w:val="24"/>
        </w:rPr>
        <w:t>El beneficiario deberá remitir a la Dirección General del Agua la información del contrato previamente a su celebración con tiempo suficiente para su análisis y posterior autorización por escrito por el órgano concedente de la subvención me</w:t>
      </w:r>
      <w:r w:rsidR="006373D6" w:rsidRPr="00EC7263">
        <w:rPr>
          <w:sz w:val="24"/>
          <w:szCs w:val="24"/>
        </w:rPr>
        <w:t>diante la aportación del Anexo 5</w:t>
      </w:r>
      <w:r w:rsidRPr="00EC7263">
        <w:rPr>
          <w:sz w:val="24"/>
          <w:szCs w:val="24"/>
        </w:rPr>
        <w:t>. Si en el plazo de tres (3) meses, no se hubiera contestado de forma expresa a la solicitud de autorización, se entenderá desestimada por silencio negativo de acuerdo con lo previsto en el artículo 25 de la Ley 39/2015, de 1 de octubre.</w:t>
      </w:r>
    </w:p>
    <w:p w14:paraId="28758994" w14:textId="698C6F18" w:rsidR="00E0721D" w:rsidRPr="00EC7263" w:rsidRDefault="00A649B5" w:rsidP="00A649B5">
      <w:pPr>
        <w:ind w:left="284"/>
        <w:jc w:val="both"/>
        <w:rPr>
          <w:sz w:val="24"/>
          <w:szCs w:val="24"/>
        </w:rPr>
      </w:pPr>
      <w:r w:rsidRPr="00EC7263">
        <w:rPr>
          <w:sz w:val="24"/>
          <w:szCs w:val="24"/>
        </w:rPr>
        <w:t xml:space="preserve">En el caso de </w:t>
      </w:r>
      <w:r w:rsidR="0079110D" w:rsidRPr="00EC7263">
        <w:rPr>
          <w:sz w:val="24"/>
          <w:szCs w:val="24"/>
        </w:rPr>
        <w:t>contratos que se hayan formalizado</w:t>
      </w:r>
      <w:r w:rsidR="00A66A63" w:rsidRPr="00EC7263">
        <w:rPr>
          <w:sz w:val="24"/>
          <w:szCs w:val="24"/>
        </w:rPr>
        <w:t xml:space="preserve"> antes</w:t>
      </w:r>
      <w:r w:rsidRPr="00EC7263">
        <w:rPr>
          <w:sz w:val="24"/>
          <w:szCs w:val="24"/>
        </w:rPr>
        <w:t xml:space="preserve"> de la publicación </w:t>
      </w:r>
      <w:r w:rsidR="00153424" w:rsidRPr="00EC7263">
        <w:rPr>
          <w:sz w:val="24"/>
          <w:szCs w:val="24"/>
        </w:rPr>
        <w:t xml:space="preserve">de la </w:t>
      </w:r>
      <w:r w:rsidR="00C51D3D" w:rsidRPr="00EC7263">
        <w:rPr>
          <w:sz w:val="24"/>
          <w:szCs w:val="24"/>
        </w:rPr>
        <w:t>RESOLUCIÓN DE CONCESIÓN</w:t>
      </w:r>
      <w:r w:rsidR="00C04A95" w:rsidRPr="00EC7263">
        <w:rPr>
          <w:sz w:val="24"/>
          <w:szCs w:val="24"/>
        </w:rPr>
        <w:t xml:space="preserve">, </w:t>
      </w:r>
      <w:r w:rsidR="00C51D3D" w:rsidRPr="00EC7263">
        <w:rPr>
          <w:sz w:val="24"/>
          <w:szCs w:val="24"/>
        </w:rPr>
        <w:t xml:space="preserve">deberán ser comunicadas </w:t>
      </w:r>
      <w:r w:rsidR="00AA1CA3" w:rsidRPr="00EC7263">
        <w:rPr>
          <w:sz w:val="24"/>
          <w:szCs w:val="24"/>
        </w:rPr>
        <w:t xml:space="preserve">mediante la aportación del </w:t>
      </w:r>
      <w:r w:rsidR="00AF5E19" w:rsidRPr="00EC7263">
        <w:rPr>
          <w:sz w:val="24"/>
          <w:szCs w:val="24"/>
        </w:rPr>
        <w:t xml:space="preserve">modelo </w:t>
      </w:r>
      <w:r w:rsidR="00AA1CA3" w:rsidRPr="00EC7263">
        <w:rPr>
          <w:sz w:val="24"/>
          <w:szCs w:val="24"/>
        </w:rPr>
        <w:t xml:space="preserve">Anexo </w:t>
      </w:r>
      <w:r w:rsidR="006373D6" w:rsidRPr="00EC7263">
        <w:rPr>
          <w:sz w:val="24"/>
          <w:szCs w:val="24"/>
        </w:rPr>
        <w:t>5</w:t>
      </w:r>
      <w:r w:rsidR="00ED04CC" w:rsidRPr="00EC7263">
        <w:rPr>
          <w:sz w:val="24"/>
          <w:szCs w:val="24"/>
        </w:rPr>
        <w:t xml:space="preserve"> para su debida constancia y convalidación</w:t>
      </w:r>
      <w:r w:rsidR="00AA1CA3" w:rsidRPr="00EC7263">
        <w:rPr>
          <w:sz w:val="24"/>
          <w:szCs w:val="24"/>
        </w:rPr>
        <w:t xml:space="preserve">. </w:t>
      </w:r>
      <w:r w:rsidR="006418AB" w:rsidRPr="00EC7263">
        <w:rPr>
          <w:sz w:val="24"/>
          <w:szCs w:val="24"/>
        </w:rPr>
        <w:t>Junto a la solicitud de autorización de subcontratación deberá aportase la documentación soporte de la información declarada en dicho Anexo</w:t>
      </w:r>
      <w:r w:rsidR="007213A7" w:rsidRPr="00EC7263">
        <w:rPr>
          <w:sz w:val="24"/>
          <w:szCs w:val="24"/>
        </w:rPr>
        <w:t>.</w:t>
      </w:r>
    </w:p>
    <w:p w14:paraId="20ACA206" w14:textId="32CD606F" w:rsidR="00A575BC" w:rsidRPr="00EC7263" w:rsidRDefault="00C51D3D" w:rsidP="00A575BC">
      <w:pPr>
        <w:ind w:left="284"/>
        <w:jc w:val="both"/>
        <w:rPr>
          <w:sz w:val="24"/>
          <w:szCs w:val="24"/>
        </w:rPr>
      </w:pPr>
      <w:r w:rsidRPr="00EC7263">
        <w:rPr>
          <w:sz w:val="24"/>
          <w:szCs w:val="24"/>
        </w:rPr>
        <w:t>En todo caso, deberán respetarse las limitaciones establecidas en el apartado 7 del artículo 29 de la Ley 38/2003, de 17 de noviembre, General de Subvenciones.</w:t>
      </w:r>
    </w:p>
    <w:p w14:paraId="1BF54D10" w14:textId="6A06AD55" w:rsidR="00A649B5" w:rsidRPr="00EC7263" w:rsidRDefault="00A649B5" w:rsidP="00A66A63">
      <w:pPr>
        <w:ind w:left="284"/>
        <w:jc w:val="both"/>
        <w:rPr>
          <w:sz w:val="24"/>
          <w:szCs w:val="24"/>
        </w:rPr>
      </w:pPr>
      <w:r w:rsidRPr="00EC7263">
        <w:rPr>
          <w:sz w:val="24"/>
          <w:szCs w:val="24"/>
        </w:rPr>
        <w:t xml:space="preserve">Es necesario determinar en este punto qué tipos de contratación se considerarán subcontratación y </w:t>
      </w:r>
      <w:r w:rsidR="007C55BE" w:rsidRPr="00EC7263">
        <w:rPr>
          <w:sz w:val="24"/>
          <w:szCs w:val="24"/>
        </w:rPr>
        <w:t>cuál contratación</w:t>
      </w:r>
      <w:r w:rsidRPr="00EC7263">
        <w:rPr>
          <w:sz w:val="24"/>
          <w:szCs w:val="24"/>
        </w:rPr>
        <w:t>:</w:t>
      </w:r>
    </w:p>
    <w:p w14:paraId="2C9A2BFD" w14:textId="4090F998" w:rsidR="00A649B5" w:rsidRPr="00EC7263" w:rsidRDefault="00A649B5" w:rsidP="00A649B5">
      <w:pPr>
        <w:pStyle w:val="Prrafodelista"/>
        <w:numPr>
          <w:ilvl w:val="1"/>
          <w:numId w:val="2"/>
        </w:numPr>
        <w:jc w:val="both"/>
        <w:rPr>
          <w:sz w:val="24"/>
          <w:szCs w:val="24"/>
        </w:rPr>
      </w:pPr>
      <w:r w:rsidRPr="00EC7263">
        <w:rPr>
          <w:sz w:val="24"/>
          <w:szCs w:val="24"/>
        </w:rPr>
        <w:t>Subcontratación: se considerará subcontratación la contratación total o parcial de la ejecución de una actuación, que pudiendo realizarlo con medios propios, lo contrata con un tercero</w:t>
      </w:r>
      <w:r w:rsidR="002F6361" w:rsidRPr="00EC7263">
        <w:rPr>
          <w:sz w:val="24"/>
          <w:szCs w:val="24"/>
        </w:rPr>
        <w:t xml:space="preserve">, así como aquellas </w:t>
      </w:r>
      <w:r w:rsidR="00BC7170" w:rsidRPr="00EC7263">
        <w:rPr>
          <w:sz w:val="24"/>
          <w:szCs w:val="24"/>
        </w:rPr>
        <w:t>actividades que</w:t>
      </w:r>
      <w:r w:rsidRPr="00EC7263">
        <w:rPr>
          <w:sz w:val="24"/>
          <w:szCs w:val="24"/>
        </w:rPr>
        <w:t xml:space="preserve"> contribuye</w:t>
      </w:r>
      <w:r w:rsidR="002F6361" w:rsidRPr="00EC7263">
        <w:rPr>
          <w:sz w:val="24"/>
          <w:szCs w:val="24"/>
        </w:rPr>
        <w:t>n</w:t>
      </w:r>
      <w:r w:rsidRPr="00EC7263">
        <w:rPr>
          <w:sz w:val="24"/>
          <w:szCs w:val="24"/>
        </w:rPr>
        <w:t xml:space="preserve"> a la consecución de la finalidad de la subvención.</w:t>
      </w:r>
    </w:p>
    <w:p w14:paraId="14C409B3" w14:textId="77777777" w:rsidR="008B4933" w:rsidRPr="00EC7263" w:rsidRDefault="008B4933" w:rsidP="008B4933">
      <w:pPr>
        <w:pStyle w:val="Prrafodelista"/>
        <w:ind w:left="1182"/>
        <w:jc w:val="both"/>
        <w:rPr>
          <w:sz w:val="24"/>
          <w:szCs w:val="24"/>
        </w:rPr>
      </w:pPr>
    </w:p>
    <w:p w14:paraId="31966632" w14:textId="14CAAA09" w:rsidR="00A649B5" w:rsidRPr="00EC7263" w:rsidRDefault="00A649B5" w:rsidP="00A649B5">
      <w:pPr>
        <w:pStyle w:val="Prrafodelista"/>
        <w:numPr>
          <w:ilvl w:val="1"/>
          <w:numId w:val="2"/>
        </w:numPr>
        <w:jc w:val="both"/>
        <w:rPr>
          <w:sz w:val="24"/>
          <w:szCs w:val="24"/>
        </w:rPr>
      </w:pPr>
      <w:r w:rsidRPr="00EC7263">
        <w:rPr>
          <w:sz w:val="24"/>
          <w:szCs w:val="24"/>
        </w:rPr>
        <w:t xml:space="preserve">Contratación: se considerará contratación, no subcontratación, la contratación con terceros de actividades, bienes o servicios, en los que el beneficiario no tiene medios propios para ejecutarlos, por no ser inherente a su actividad, </w:t>
      </w:r>
      <w:r w:rsidR="0044085A" w:rsidRPr="00EC7263">
        <w:rPr>
          <w:sz w:val="24"/>
          <w:szCs w:val="24"/>
        </w:rPr>
        <w:t xml:space="preserve">siempre y cuando sean </w:t>
      </w:r>
      <w:r w:rsidRPr="00EC7263">
        <w:rPr>
          <w:sz w:val="24"/>
          <w:szCs w:val="24"/>
        </w:rPr>
        <w:t>auxiliares para la ejecución de la actuación, sin ser inherente a la consecución de la finalidad de la subvención.</w:t>
      </w:r>
    </w:p>
    <w:p w14:paraId="65B5C3EB" w14:textId="75F81565" w:rsidR="00A649B5" w:rsidRPr="00EC7263" w:rsidRDefault="002F6361" w:rsidP="00A649B5">
      <w:pPr>
        <w:ind w:left="284"/>
        <w:jc w:val="both"/>
        <w:rPr>
          <w:sz w:val="24"/>
          <w:szCs w:val="24"/>
        </w:rPr>
      </w:pPr>
      <w:r w:rsidRPr="00EC7263">
        <w:rPr>
          <w:sz w:val="24"/>
          <w:szCs w:val="24"/>
        </w:rPr>
        <w:t xml:space="preserve">En caso de duda y con carácter previo al inicio del procedimiento de contratación, se recomienda que los beneficiarios consulten con </w:t>
      </w:r>
      <w:r w:rsidR="00C51D3D" w:rsidRPr="00EC7263">
        <w:rPr>
          <w:sz w:val="24"/>
          <w:szCs w:val="24"/>
        </w:rPr>
        <w:t>la DGA mediante el buzón de consulta habilitado para esta convocatoria de ayudas</w:t>
      </w:r>
      <w:r w:rsidRPr="00EC7263">
        <w:rPr>
          <w:sz w:val="24"/>
          <w:szCs w:val="24"/>
        </w:rPr>
        <w:t>, especialmente en aquellos casos en los que, pudiendo ser considerado subcontratación, requieren de autorización previa.</w:t>
      </w:r>
    </w:p>
    <w:p w14:paraId="2E56AD5B" w14:textId="5EBE4C2E" w:rsidR="00594A73" w:rsidRPr="00EC7263" w:rsidRDefault="00594A73" w:rsidP="008D77E4">
      <w:pPr>
        <w:ind w:left="284"/>
        <w:jc w:val="both"/>
        <w:rPr>
          <w:sz w:val="24"/>
          <w:szCs w:val="24"/>
        </w:rPr>
      </w:pPr>
      <w:r w:rsidRPr="00EC7263">
        <w:rPr>
          <w:sz w:val="24"/>
          <w:szCs w:val="24"/>
        </w:rPr>
        <w:t xml:space="preserve">Así mismo, se ha de justificar que la empresa subcontratista cumple el artículo 29 </w:t>
      </w:r>
      <w:r w:rsidR="007C55BE" w:rsidRPr="00EC7263">
        <w:rPr>
          <w:sz w:val="24"/>
          <w:szCs w:val="24"/>
        </w:rPr>
        <w:t>LGS</w:t>
      </w:r>
      <w:r w:rsidRPr="00EC7263">
        <w:rPr>
          <w:sz w:val="24"/>
          <w:szCs w:val="24"/>
        </w:rPr>
        <w:t>, a través de una declaración responsable de la empresa que se propone subcontratar en la que manifieste el cumplimiento de los requisitos establecidos en dicho artículo (</w:t>
      </w:r>
      <w:r w:rsidR="008B4933" w:rsidRPr="00EC7263">
        <w:rPr>
          <w:sz w:val="24"/>
          <w:szCs w:val="24"/>
        </w:rPr>
        <w:t xml:space="preserve">modelo </w:t>
      </w:r>
      <w:r w:rsidRPr="00EC7263">
        <w:rPr>
          <w:sz w:val="24"/>
          <w:szCs w:val="24"/>
        </w:rPr>
        <w:t>Anexo</w:t>
      </w:r>
      <w:r w:rsidR="006373D6" w:rsidRPr="00EC7263">
        <w:rPr>
          <w:sz w:val="24"/>
          <w:szCs w:val="24"/>
        </w:rPr>
        <w:t xml:space="preserve"> 6</w:t>
      </w:r>
      <w:r w:rsidRPr="00EC7263">
        <w:rPr>
          <w:sz w:val="24"/>
          <w:szCs w:val="24"/>
        </w:rPr>
        <w:t>).</w:t>
      </w:r>
    </w:p>
    <w:p w14:paraId="4E453E5F" w14:textId="5FE9A43E" w:rsidR="00594A73" w:rsidRPr="00EC7263" w:rsidRDefault="00594A73" w:rsidP="008D77E4">
      <w:pPr>
        <w:ind w:left="284"/>
        <w:jc w:val="both"/>
        <w:rPr>
          <w:sz w:val="24"/>
          <w:szCs w:val="24"/>
        </w:rPr>
      </w:pPr>
      <w:r w:rsidRPr="00EC7263">
        <w:rPr>
          <w:sz w:val="24"/>
          <w:szCs w:val="24"/>
        </w:rPr>
        <w:t>Adicionalmente, se deberá disponer de la siguiente documentación acreditativa del subcontratista</w:t>
      </w:r>
      <w:r w:rsidR="00DA2CB0" w:rsidRPr="00EC7263">
        <w:rPr>
          <w:sz w:val="24"/>
          <w:szCs w:val="24"/>
        </w:rPr>
        <w:t>, que deberá ser solicitada por el beneficiario al subcontratista en el momento de formalización del contrato y presentada en la fase de justificación para su revisión</w:t>
      </w:r>
      <w:r w:rsidRPr="00EC7263">
        <w:rPr>
          <w:sz w:val="24"/>
          <w:szCs w:val="24"/>
        </w:rPr>
        <w:t xml:space="preserve">: </w:t>
      </w:r>
    </w:p>
    <w:p w14:paraId="517692D6" w14:textId="10FAF274" w:rsidR="00594A73" w:rsidRPr="00EC7263" w:rsidRDefault="00594A73" w:rsidP="00190806">
      <w:pPr>
        <w:pStyle w:val="Prrafodelista"/>
        <w:numPr>
          <w:ilvl w:val="0"/>
          <w:numId w:val="12"/>
        </w:numPr>
        <w:jc w:val="both"/>
        <w:rPr>
          <w:sz w:val="24"/>
          <w:szCs w:val="24"/>
        </w:rPr>
      </w:pPr>
      <w:r w:rsidRPr="00EC7263">
        <w:rPr>
          <w:sz w:val="24"/>
          <w:szCs w:val="24"/>
        </w:rPr>
        <w:t xml:space="preserve">Acreditación de estar al corriente de sus obligaciones tributarias: certificado acreditativo del cumplimiento de las obligaciones frente a Hacienda, expedido por la Agencia Estatal de Administración Tributaria. Deberá estar expedido a nombre de la entidad subcontratista (no a nombre de su representante), estar en vigor a fecha de formalización del contrato e indicar que tiene carácter positivo, así como que se expide a los efectos de lo establecido en el apartado e) del artículo 13 </w:t>
      </w:r>
      <w:r w:rsidR="007C55BE" w:rsidRPr="00EC7263">
        <w:rPr>
          <w:sz w:val="24"/>
          <w:szCs w:val="24"/>
        </w:rPr>
        <w:t>LGS</w:t>
      </w:r>
      <w:r w:rsidRPr="00EC7263">
        <w:rPr>
          <w:sz w:val="24"/>
          <w:szCs w:val="24"/>
        </w:rPr>
        <w:t xml:space="preserve">. </w:t>
      </w:r>
    </w:p>
    <w:p w14:paraId="715D6315" w14:textId="4EDC3122" w:rsidR="007C3D16" w:rsidRPr="00EC7263" w:rsidRDefault="00594A73" w:rsidP="00190806">
      <w:pPr>
        <w:pStyle w:val="Prrafodelista"/>
        <w:numPr>
          <w:ilvl w:val="0"/>
          <w:numId w:val="12"/>
        </w:numPr>
        <w:jc w:val="both"/>
        <w:rPr>
          <w:sz w:val="24"/>
          <w:szCs w:val="24"/>
        </w:rPr>
      </w:pPr>
      <w:r w:rsidRPr="00EC7263">
        <w:rPr>
          <w:sz w:val="24"/>
          <w:szCs w:val="24"/>
        </w:rPr>
        <w:t xml:space="preserve">Acreditación de estar al corriente de sus obligaciones con la Seguridad Social: certificado acreditativo del cumplimiento de las obligaciones ante la Tesorería General de la Seguridad Social. Deberá estar expedido a nombre de la entidad subcontratista (no a nombre de su representante), estar en vigor a fecha de formalización del contrato e indicar que no tiene pendiente de ingreso ninguna reclamación por deudas ya vencidas con la Seguridad Social, así como que se expide a los efectos de lo establecido en el apartado e) del artículo 13 </w:t>
      </w:r>
      <w:r w:rsidR="007C55BE" w:rsidRPr="00EC7263">
        <w:rPr>
          <w:sz w:val="24"/>
          <w:szCs w:val="24"/>
        </w:rPr>
        <w:t>LGS</w:t>
      </w:r>
      <w:r w:rsidR="008D77E4" w:rsidRPr="00EC7263">
        <w:rPr>
          <w:sz w:val="24"/>
          <w:szCs w:val="24"/>
        </w:rPr>
        <w:t>.</w:t>
      </w:r>
    </w:p>
    <w:p w14:paraId="063375D6" w14:textId="6CE98D9C" w:rsidR="00396462" w:rsidRPr="00EC7263" w:rsidRDefault="008B424E" w:rsidP="00A43C6A">
      <w:pPr>
        <w:ind w:left="284"/>
        <w:jc w:val="both"/>
        <w:rPr>
          <w:sz w:val="24"/>
          <w:szCs w:val="24"/>
        </w:rPr>
      </w:pPr>
      <w:r w:rsidRPr="00EC7263">
        <w:rPr>
          <w:sz w:val="24"/>
          <w:szCs w:val="24"/>
        </w:rPr>
        <w:t xml:space="preserve">Por último, el beneficiario facilitará al auditor una declaración responsable en relación a las </w:t>
      </w:r>
      <w:r w:rsidR="00392EDE" w:rsidRPr="00EC7263">
        <w:rPr>
          <w:sz w:val="24"/>
          <w:szCs w:val="24"/>
        </w:rPr>
        <w:t>subcontrataciones con</w:t>
      </w:r>
      <w:r w:rsidRPr="00EC7263">
        <w:rPr>
          <w:sz w:val="24"/>
          <w:szCs w:val="24"/>
        </w:rPr>
        <w:t xml:space="preserve"> terceros de la actividad subvencionada en los términos previstos en el artículo 29 </w:t>
      </w:r>
      <w:r w:rsidR="007C55BE" w:rsidRPr="00EC7263">
        <w:rPr>
          <w:sz w:val="24"/>
          <w:szCs w:val="24"/>
        </w:rPr>
        <w:t>LGS</w:t>
      </w:r>
      <w:r w:rsidRPr="00EC7263">
        <w:rPr>
          <w:sz w:val="24"/>
          <w:szCs w:val="24"/>
        </w:rPr>
        <w:t>, con indicación de los subcontratistas e importes facturados, de acuerdo al</w:t>
      </w:r>
      <w:r w:rsidR="00D04341" w:rsidRPr="00EC7263">
        <w:rPr>
          <w:sz w:val="24"/>
          <w:szCs w:val="24"/>
        </w:rPr>
        <w:t xml:space="preserve"> </w:t>
      </w:r>
      <w:r w:rsidRPr="00EC7263">
        <w:rPr>
          <w:sz w:val="24"/>
          <w:szCs w:val="24"/>
        </w:rPr>
        <w:t xml:space="preserve">Anexo </w:t>
      </w:r>
      <w:r w:rsidR="006373D6" w:rsidRPr="00EC7263">
        <w:rPr>
          <w:sz w:val="24"/>
          <w:szCs w:val="24"/>
        </w:rPr>
        <w:t>7</w:t>
      </w:r>
      <w:r w:rsidRPr="00EC7263">
        <w:rPr>
          <w:sz w:val="24"/>
          <w:szCs w:val="24"/>
        </w:rPr>
        <w:t>.</w:t>
      </w:r>
    </w:p>
    <w:p w14:paraId="10D145E4" w14:textId="290DCADD" w:rsidR="00A649B5" w:rsidRPr="00EC7263" w:rsidRDefault="00613F5A" w:rsidP="00A649B5">
      <w:pPr>
        <w:pStyle w:val="Ttulo2"/>
        <w:rPr>
          <w:sz w:val="24"/>
          <w:szCs w:val="24"/>
        </w:rPr>
      </w:pPr>
      <w:bookmarkStart w:id="28" w:name="_Toc214363290"/>
      <w:r w:rsidRPr="00EC7263">
        <w:rPr>
          <w:caps w:val="0"/>
          <w:sz w:val="24"/>
          <w:szCs w:val="24"/>
        </w:rPr>
        <w:t>CONTRATACIÓN CON EMPRESAS VINCULADAS</w:t>
      </w:r>
      <w:bookmarkEnd w:id="28"/>
    </w:p>
    <w:p w14:paraId="15130B65" w14:textId="3DBF8AD8" w:rsidR="0026469F" w:rsidRPr="00EC7263" w:rsidRDefault="00C51D3D" w:rsidP="0026469F">
      <w:pPr>
        <w:ind w:left="284"/>
        <w:jc w:val="both"/>
        <w:rPr>
          <w:rFonts w:cstheme="minorHAnsi"/>
          <w:iCs/>
          <w:color w:val="000000"/>
          <w:sz w:val="24"/>
          <w:szCs w:val="24"/>
        </w:rPr>
      </w:pPr>
      <w:r w:rsidRPr="00EC7263">
        <w:rPr>
          <w:sz w:val="24"/>
          <w:szCs w:val="24"/>
        </w:rPr>
        <w:t xml:space="preserve">En el caso de ser necesaria la contratación con una entidad vinculada, en aplicación de lo establecido en el artículo 29.7.d) de la Ley 38/2003, de 17 de noviembre, será necesaria la autorización previa por parte del órgano concedente. </w:t>
      </w:r>
      <w:r w:rsidR="0026469F" w:rsidRPr="00EC7263">
        <w:rPr>
          <w:rFonts w:cstheme="minorHAnsi"/>
          <w:iCs/>
          <w:color w:val="000000"/>
          <w:sz w:val="24"/>
          <w:szCs w:val="24"/>
        </w:rPr>
        <w:t xml:space="preserve">De acuerdo </w:t>
      </w:r>
      <w:r w:rsidRPr="00EC7263">
        <w:rPr>
          <w:rFonts w:cstheme="minorHAnsi"/>
          <w:iCs/>
          <w:color w:val="000000"/>
          <w:sz w:val="24"/>
          <w:szCs w:val="24"/>
        </w:rPr>
        <w:t>a dicho artículo</w:t>
      </w:r>
      <w:r w:rsidR="0026469F" w:rsidRPr="00EC7263">
        <w:rPr>
          <w:rFonts w:cstheme="minorHAnsi"/>
          <w:iCs/>
          <w:color w:val="000000"/>
          <w:sz w:val="24"/>
          <w:szCs w:val="24"/>
        </w:rPr>
        <w:t>, en ningún caso podrá concertarse por el beneficiario la ejecución total o parcial de las actividades subvencionadas con personas o entidades vinculadas con el beneficiario, salvo que concurran las siguientes circunstancias:</w:t>
      </w:r>
    </w:p>
    <w:p w14:paraId="16A8EB20" w14:textId="77777777" w:rsidR="0026469F" w:rsidRPr="00EC7263" w:rsidRDefault="0026469F" w:rsidP="0026469F">
      <w:pPr>
        <w:ind w:left="284"/>
        <w:jc w:val="both"/>
        <w:rPr>
          <w:rFonts w:cstheme="minorHAnsi"/>
          <w:iCs/>
          <w:color w:val="000000"/>
          <w:sz w:val="24"/>
          <w:szCs w:val="24"/>
        </w:rPr>
      </w:pPr>
      <w:r w:rsidRPr="00EC7263">
        <w:rPr>
          <w:rFonts w:cstheme="minorHAnsi"/>
          <w:iCs/>
          <w:color w:val="000000"/>
          <w:sz w:val="24"/>
          <w:szCs w:val="24"/>
        </w:rPr>
        <w:t>1.ª Que se obtenga la previa autorización expresa del órgano concedente.</w:t>
      </w:r>
    </w:p>
    <w:p w14:paraId="06AA5250" w14:textId="77777777" w:rsidR="0026469F" w:rsidRPr="00EC7263" w:rsidRDefault="0026469F" w:rsidP="0026469F">
      <w:pPr>
        <w:ind w:left="284"/>
        <w:jc w:val="both"/>
        <w:rPr>
          <w:rFonts w:cstheme="minorHAnsi"/>
          <w:iCs/>
          <w:color w:val="000000"/>
          <w:sz w:val="24"/>
          <w:szCs w:val="24"/>
        </w:rPr>
      </w:pPr>
      <w:r w:rsidRPr="00EC7263">
        <w:rPr>
          <w:rFonts w:cstheme="minorHAnsi"/>
          <w:iCs/>
          <w:color w:val="000000"/>
          <w:sz w:val="24"/>
          <w:szCs w:val="24"/>
        </w:rPr>
        <w:t>2.ª Que el importe subvencionable no exceda del coste incurrido por la entidad vinculada. La acreditación del coste se realizará en la justificación en los mismos términos establecidos para la acreditación de los gastos del beneficiario.</w:t>
      </w:r>
    </w:p>
    <w:p w14:paraId="6E84F035" w14:textId="319EDDBF" w:rsidR="00AA1CA3" w:rsidRPr="00EC7263" w:rsidRDefault="00C51D3D" w:rsidP="00C51D3D">
      <w:pPr>
        <w:ind w:left="284"/>
        <w:jc w:val="both"/>
        <w:rPr>
          <w:sz w:val="24"/>
          <w:szCs w:val="24"/>
        </w:rPr>
      </w:pPr>
      <w:r w:rsidRPr="00EC7263">
        <w:rPr>
          <w:sz w:val="24"/>
          <w:szCs w:val="24"/>
        </w:rPr>
        <w:t xml:space="preserve">A tal efecto, el beneficiario deberá remitir a la Dirección General del Agua la información del contrato previamente a su celebración con tiempo suficiente para su análisis y posterior autorización por escrito por el órgano concedente mediante la aportación del Anexo </w:t>
      </w:r>
      <w:r w:rsidR="006373D6" w:rsidRPr="00EC7263">
        <w:rPr>
          <w:sz w:val="24"/>
          <w:szCs w:val="24"/>
        </w:rPr>
        <w:t>8</w:t>
      </w:r>
      <w:r w:rsidRPr="00EC7263">
        <w:rPr>
          <w:sz w:val="24"/>
          <w:szCs w:val="24"/>
        </w:rPr>
        <w:t xml:space="preserve">. Si en el plazo de tres (3) meses, no se hubiera contestado de forma expresa a la solicitud de autorización, se entenderá desestimada por silencio negativo de acuerdo con lo previsto en el artículo 25 de la Ley 39/2015, de 1 de octubre. </w:t>
      </w:r>
      <w:r w:rsidR="00124B3D" w:rsidRPr="00EC7263">
        <w:rPr>
          <w:sz w:val="24"/>
          <w:szCs w:val="24"/>
        </w:rPr>
        <w:t>En los casos en los que se requiera aclaraciones o aporte de documentación adicional necesaria para resolver</w:t>
      </w:r>
      <w:r w:rsidR="00E0721D" w:rsidRPr="00EC7263">
        <w:rPr>
          <w:sz w:val="24"/>
          <w:szCs w:val="24"/>
        </w:rPr>
        <w:t>, será de aplicación la suspensión del plazo indicado para resolver la autorización, según l</w:t>
      </w:r>
      <w:r w:rsidR="005A3DC0" w:rsidRPr="00EC7263">
        <w:rPr>
          <w:sz w:val="24"/>
          <w:szCs w:val="24"/>
        </w:rPr>
        <w:t>o establecido en la Ley 39/2015</w:t>
      </w:r>
      <w:r w:rsidR="00E0721D" w:rsidRPr="00EC7263">
        <w:rPr>
          <w:sz w:val="24"/>
          <w:szCs w:val="24"/>
        </w:rPr>
        <w:t xml:space="preserve"> de Procedimiento Administrativo Común de las Administraciones Públicas. </w:t>
      </w:r>
      <w:r w:rsidR="00C21083" w:rsidRPr="00EC7263">
        <w:rPr>
          <w:sz w:val="24"/>
          <w:szCs w:val="24"/>
        </w:rPr>
        <w:t xml:space="preserve">Junto a la solicitud de autorización de contratación con la entidad vinculada deberá aportase la documentación soporte de la información </w:t>
      </w:r>
      <w:r w:rsidR="00190AFB" w:rsidRPr="00EC7263">
        <w:rPr>
          <w:sz w:val="24"/>
          <w:szCs w:val="24"/>
        </w:rPr>
        <w:t>declarada en dicho</w:t>
      </w:r>
      <w:r w:rsidR="006418AB" w:rsidRPr="00EC7263">
        <w:rPr>
          <w:sz w:val="24"/>
          <w:szCs w:val="24"/>
        </w:rPr>
        <w:t xml:space="preserve"> Anexo.</w:t>
      </w:r>
    </w:p>
    <w:p w14:paraId="6E161E77" w14:textId="01C3E5D8" w:rsidR="000E4BF1" w:rsidRPr="00EC7263" w:rsidRDefault="003D682F" w:rsidP="000E4BF1">
      <w:pPr>
        <w:ind w:left="284"/>
        <w:jc w:val="both"/>
        <w:rPr>
          <w:sz w:val="24"/>
          <w:szCs w:val="24"/>
        </w:rPr>
      </w:pPr>
      <w:r w:rsidRPr="00EC7263">
        <w:rPr>
          <w:sz w:val="24"/>
          <w:szCs w:val="24"/>
        </w:rPr>
        <w:t>En caso de que se lleve a cabo una subcontratación de segundo nivel por parte del subcontratista, se deberá comunicar este extremo en la solicitud de autorización de subcontratación con empresa vinculada (</w:t>
      </w:r>
      <w:r w:rsidR="008B4933" w:rsidRPr="00EC7263">
        <w:rPr>
          <w:sz w:val="24"/>
          <w:szCs w:val="24"/>
        </w:rPr>
        <w:t xml:space="preserve">modelo </w:t>
      </w:r>
      <w:r w:rsidR="00ED04CC" w:rsidRPr="00EC7263">
        <w:rPr>
          <w:sz w:val="24"/>
          <w:szCs w:val="24"/>
        </w:rPr>
        <w:t xml:space="preserve">Anexo </w:t>
      </w:r>
      <w:r w:rsidR="006373D6" w:rsidRPr="00EC7263">
        <w:rPr>
          <w:sz w:val="24"/>
          <w:szCs w:val="24"/>
        </w:rPr>
        <w:t>8</w:t>
      </w:r>
      <w:r w:rsidRPr="00EC7263">
        <w:rPr>
          <w:sz w:val="24"/>
          <w:szCs w:val="24"/>
        </w:rPr>
        <w:t>).</w:t>
      </w:r>
    </w:p>
    <w:p w14:paraId="3A97D06E" w14:textId="736D293C" w:rsidR="00391831" w:rsidRPr="00EC7263" w:rsidRDefault="006E5AC8">
      <w:pPr>
        <w:ind w:left="284"/>
        <w:jc w:val="both"/>
        <w:rPr>
          <w:sz w:val="24"/>
          <w:szCs w:val="24"/>
        </w:rPr>
      </w:pPr>
      <w:r w:rsidRPr="00EC7263">
        <w:rPr>
          <w:sz w:val="24"/>
          <w:szCs w:val="24"/>
        </w:rPr>
        <w:t>La justificación</w:t>
      </w:r>
      <w:r w:rsidR="00391831" w:rsidRPr="00EC7263">
        <w:rPr>
          <w:sz w:val="24"/>
          <w:szCs w:val="24"/>
        </w:rPr>
        <w:t xml:space="preserve"> </w:t>
      </w:r>
      <w:r w:rsidR="0026469F" w:rsidRPr="00EC7263">
        <w:rPr>
          <w:sz w:val="24"/>
          <w:szCs w:val="24"/>
        </w:rPr>
        <w:t>financiera y documental, relativa a los costes incurridos por la entidad vinculada, se realizará de acuerdo al</w:t>
      </w:r>
      <w:r w:rsidR="00391831" w:rsidRPr="00EC7263">
        <w:rPr>
          <w:sz w:val="24"/>
          <w:szCs w:val="24"/>
        </w:rPr>
        <w:t xml:space="preserve"> coste real</w:t>
      </w:r>
      <w:r w:rsidR="000133A5" w:rsidRPr="00EC7263">
        <w:rPr>
          <w:sz w:val="24"/>
          <w:szCs w:val="24"/>
        </w:rPr>
        <w:t xml:space="preserve"> </w:t>
      </w:r>
      <w:r w:rsidR="0026469F" w:rsidRPr="00EC7263">
        <w:rPr>
          <w:sz w:val="24"/>
          <w:szCs w:val="24"/>
        </w:rPr>
        <w:t xml:space="preserve">devengado por dicha entidad, cuya justificación financiera y documental, </w:t>
      </w:r>
      <w:r w:rsidR="000133A5" w:rsidRPr="00EC7263">
        <w:rPr>
          <w:sz w:val="24"/>
          <w:szCs w:val="24"/>
        </w:rPr>
        <w:t xml:space="preserve">atenderá a </w:t>
      </w:r>
      <w:r w:rsidR="0026469F" w:rsidRPr="00EC7263">
        <w:rPr>
          <w:sz w:val="24"/>
          <w:szCs w:val="24"/>
        </w:rPr>
        <w:t>los procedimiento</w:t>
      </w:r>
      <w:r w:rsidR="00052CBC" w:rsidRPr="00EC7263">
        <w:rPr>
          <w:sz w:val="24"/>
          <w:szCs w:val="24"/>
        </w:rPr>
        <w:t>s</w:t>
      </w:r>
      <w:r w:rsidR="0026469F" w:rsidRPr="00EC7263">
        <w:rPr>
          <w:sz w:val="24"/>
          <w:szCs w:val="24"/>
        </w:rPr>
        <w:t xml:space="preserve"> e</w:t>
      </w:r>
      <w:r w:rsidR="000133A5" w:rsidRPr="00EC7263">
        <w:rPr>
          <w:sz w:val="24"/>
          <w:szCs w:val="24"/>
        </w:rPr>
        <w:t xml:space="preserve"> indicaciones de la presente guía. </w:t>
      </w:r>
      <w:r w:rsidR="0026469F" w:rsidRPr="00EC7263">
        <w:rPr>
          <w:sz w:val="24"/>
          <w:szCs w:val="24"/>
        </w:rPr>
        <w:t xml:space="preserve"> La comprobación de dicha justificación se realizará en fase de justificación, entre las que se encuentra la obligación de estar al corriente con TGSS y AEAT.</w:t>
      </w:r>
      <w:r w:rsidR="00391831" w:rsidRPr="00EC7263">
        <w:rPr>
          <w:sz w:val="24"/>
          <w:szCs w:val="24"/>
        </w:rPr>
        <w:t xml:space="preserve"> </w:t>
      </w:r>
    </w:p>
    <w:p w14:paraId="71ED2536" w14:textId="1D418E60" w:rsidR="00A649B5" w:rsidRPr="00EC7263" w:rsidRDefault="00C51D3D" w:rsidP="0079110D">
      <w:pPr>
        <w:ind w:left="284"/>
        <w:jc w:val="both"/>
        <w:rPr>
          <w:sz w:val="24"/>
          <w:szCs w:val="24"/>
        </w:rPr>
      </w:pPr>
      <w:r w:rsidRPr="00EC7263">
        <w:rPr>
          <w:sz w:val="24"/>
          <w:szCs w:val="24"/>
        </w:rPr>
        <w:t>Las contrataciones con entidades vinculadas, ya efectuadas en el período de ejecución subvencionable previo a la fecha de firma de la presente resolución deberán ser comunicadas a efectos de su debida constancia y convalidación</w:t>
      </w:r>
      <w:r w:rsidR="00F5032D" w:rsidRPr="00EC7263">
        <w:rPr>
          <w:sz w:val="24"/>
          <w:szCs w:val="24"/>
        </w:rPr>
        <w:t xml:space="preserve"> mediante la aportación del Anexo</w:t>
      </w:r>
      <w:r w:rsidR="00ED04CC" w:rsidRPr="00EC7263">
        <w:rPr>
          <w:sz w:val="24"/>
          <w:szCs w:val="24"/>
        </w:rPr>
        <w:t xml:space="preserve"> </w:t>
      </w:r>
      <w:r w:rsidR="006373D6" w:rsidRPr="00EC7263">
        <w:rPr>
          <w:sz w:val="24"/>
          <w:szCs w:val="24"/>
        </w:rPr>
        <w:t>8</w:t>
      </w:r>
      <w:r w:rsidR="00F5032D" w:rsidRPr="00EC7263">
        <w:rPr>
          <w:sz w:val="24"/>
          <w:szCs w:val="24"/>
        </w:rPr>
        <w:t xml:space="preserve">. </w:t>
      </w:r>
    </w:p>
    <w:p w14:paraId="13BA3ECA" w14:textId="4FB6A321" w:rsidR="002E654C" w:rsidRPr="00EC7263" w:rsidRDefault="002E654C" w:rsidP="002E654C">
      <w:pPr>
        <w:ind w:left="284"/>
        <w:jc w:val="both"/>
        <w:rPr>
          <w:sz w:val="24"/>
          <w:szCs w:val="24"/>
        </w:rPr>
      </w:pPr>
      <w:r w:rsidRPr="00EC7263">
        <w:rPr>
          <w:sz w:val="24"/>
          <w:szCs w:val="24"/>
        </w:rPr>
        <w:t xml:space="preserve">A efectos de lo dispuesto en el artículo 29.7.d) </w:t>
      </w:r>
      <w:r w:rsidR="00052CBC" w:rsidRPr="00EC7263">
        <w:rPr>
          <w:sz w:val="24"/>
          <w:szCs w:val="24"/>
        </w:rPr>
        <w:t>LGS</w:t>
      </w:r>
      <w:r w:rsidRPr="00EC7263">
        <w:rPr>
          <w:sz w:val="24"/>
          <w:szCs w:val="24"/>
        </w:rPr>
        <w:t xml:space="preserve">, </w:t>
      </w:r>
      <w:r w:rsidR="009C5995" w:rsidRPr="00EC7263">
        <w:rPr>
          <w:sz w:val="24"/>
          <w:szCs w:val="24"/>
        </w:rPr>
        <w:t xml:space="preserve">y de acuerdo a lo establecido en el apartado 2 del artículo 68 </w:t>
      </w:r>
      <w:r w:rsidR="00735A2E" w:rsidRPr="00EC7263">
        <w:rPr>
          <w:sz w:val="24"/>
          <w:szCs w:val="24"/>
        </w:rPr>
        <w:t>RLGS</w:t>
      </w:r>
      <w:r w:rsidR="00BB7D7E" w:rsidRPr="00EC7263">
        <w:rPr>
          <w:sz w:val="24"/>
          <w:szCs w:val="24"/>
        </w:rPr>
        <w:t xml:space="preserve">, </w:t>
      </w:r>
      <w:r w:rsidRPr="00EC7263">
        <w:rPr>
          <w:sz w:val="24"/>
          <w:szCs w:val="24"/>
        </w:rPr>
        <w:t>se</w:t>
      </w:r>
      <w:r w:rsidR="008A4B5D" w:rsidRPr="00EC7263">
        <w:rPr>
          <w:sz w:val="24"/>
          <w:szCs w:val="24"/>
        </w:rPr>
        <w:t xml:space="preserve"> </w:t>
      </w:r>
      <w:r w:rsidRPr="00EC7263">
        <w:rPr>
          <w:sz w:val="24"/>
          <w:szCs w:val="24"/>
        </w:rPr>
        <w:t>considerará que existe vinculación con aquellas personas físicas o jurídicas o agrupaciones</w:t>
      </w:r>
      <w:r w:rsidR="008A4B5D" w:rsidRPr="00EC7263">
        <w:rPr>
          <w:sz w:val="24"/>
          <w:szCs w:val="24"/>
        </w:rPr>
        <w:t xml:space="preserve"> </w:t>
      </w:r>
      <w:r w:rsidRPr="00EC7263">
        <w:rPr>
          <w:sz w:val="24"/>
          <w:szCs w:val="24"/>
        </w:rPr>
        <w:t>sin personalidad en las que concurra alguna de las siguientes circunstancias:</w:t>
      </w:r>
    </w:p>
    <w:p w14:paraId="0821DE26" w14:textId="2BBE77FD" w:rsidR="002E654C" w:rsidRPr="00EC7263" w:rsidRDefault="002E654C" w:rsidP="00190806">
      <w:pPr>
        <w:pStyle w:val="Prrafodelista"/>
        <w:numPr>
          <w:ilvl w:val="0"/>
          <w:numId w:val="14"/>
        </w:numPr>
        <w:jc w:val="both"/>
        <w:rPr>
          <w:sz w:val="24"/>
          <w:szCs w:val="24"/>
        </w:rPr>
      </w:pPr>
      <w:r w:rsidRPr="00EC7263">
        <w:rPr>
          <w:sz w:val="24"/>
          <w:szCs w:val="24"/>
        </w:rPr>
        <w:t>Personas físicas unidas por relación conyugal o personas ligadas con análoga</w:t>
      </w:r>
      <w:r w:rsidR="008A4B5D" w:rsidRPr="00EC7263">
        <w:rPr>
          <w:sz w:val="24"/>
          <w:szCs w:val="24"/>
        </w:rPr>
        <w:t xml:space="preserve"> </w:t>
      </w:r>
      <w:r w:rsidRPr="00EC7263">
        <w:rPr>
          <w:sz w:val="24"/>
          <w:szCs w:val="24"/>
        </w:rPr>
        <w:t>relación de afectividad, parentesco de consanguinidad hasta el cuarto grado o de afinidad</w:t>
      </w:r>
      <w:r w:rsidR="008A4B5D" w:rsidRPr="00EC7263">
        <w:rPr>
          <w:sz w:val="24"/>
          <w:szCs w:val="24"/>
        </w:rPr>
        <w:t xml:space="preserve"> </w:t>
      </w:r>
      <w:r w:rsidRPr="00EC7263">
        <w:rPr>
          <w:sz w:val="24"/>
          <w:szCs w:val="24"/>
        </w:rPr>
        <w:t>hasta el segundo.</w:t>
      </w:r>
    </w:p>
    <w:p w14:paraId="09905CD1" w14:textId="450DF469" w:rsidR="002E654C" w:rsidRPr="00EC7263" w:rsidRDefault="002E654C" w:rsidP="00190806">
      <w:pPr>
        <w:pStyle w:val="Prrafodelista"/>
        <w:numPr>
          <w:ilvl w:val="0"/>
          <w:numId w:val="14"/>
        </w:numPr>
        <w:jc w:val="both"/>
        <w:rPr>
          <w:sz w:val="24"/>
          <w:szCs w:val="24"/>
        </w:rPr>
      </w:pPr>
      <w:r w:rsidRPr="00EC7263">
        <w:rPr>
          <w:sz w:val="24"/>
          <w:szCs w:val="24"/>
        </w:rPr>
        <w:t>Las personas físicas y jurídicas que tengan una relación laboral retribuida mediante</w:t>
      </w:r>
      <w:r w:rsidR="008A4B5D" w:rsidRPr="00EC7263">
        <w:rPr>
          <w:sz w:val="24"/>
          <w:szCs w:val="24"/>
        </w:rPr>
        <w:t xml:space="preserve"> </w:t>
      </w:r>
      <w:r w:rsidRPr="00EC7263">
        <w:rPr>
          <w:sz w:val="24"/>
          <w:szCs w:val="24"/>
        </w:rPr>
        <w:t>pagos periódicos.</w:t>
      </w:r>
    </w:p>
    <w:p w14:paraId="547A8CC8" w14:textId="43662F45" w:rsidR="002E654C" w:rsidRPr="00EC7263" w:rsidRDefault="002E654C" w:rsidP="00190806">
      <w:pPr>
        <w:pStyle w:val="Prrafodelista"/>
        <w:numPr>
          <w:ilvl w:val="0"/>
          <w:numId w:val="14"/>
        </w:numPr>
        <w:jc w:val="both"/>
        <w:rPr>
          <w:sz w:val="24"/>
          <w:szCs w:val="24"/>
        </w:rPr>
      </w:pPr>
      <w:r w:rsidRPr="00EC7263">
        <w:rPr>
          <w:sz w:val="24"/>
          <w:szCs w:val="24"/>
        </w:rPr>
        <w:t>Ser miembros asociados del beneficiario a que se refiere el apartado 2 y miembros o</w:t>
      </w:r>
      <w:r w:rsidR="008A4B5D" w:rsidRPr="00EC7263">
        <w:rPr>
          <w:sz w:val="24"/>
          <w:szCs w:val="24"/>
        </w:rPr>
        <w:t xml:space="preserve"> </w:t>
      </w:r>
      <w:r w:rsidRPr="00EC7263">
        <w:rPr>
          <w:sz w:val="24"/>
          <w:szCs w:val="24"/>
        </w:rPr>
        <w:t>partícipes de las entidades sin personalidad jurídica a que se refiere el apartado 3 del</w:t>
      </w:r>
      <w:r w:rsidR="008A4B5D" w:rsidRPr="00EC7263">
        <w:rPr>
          <w:sz w:val="24"/>
          <w:szCs w:val="24"/>
        </w:rPr>
        <w:t xml:space="preserve"> </w:t>
      </w:r>
      <w:r w:rsidRPr="00EC7263">
        <w:rPr>
          <w:sz w:val="24"/>
          <w:szCs w:val="24"/>
        </w:rPr>
        <w:t>artículo 11 de la Ley General de Subvenciones.</w:t>
      </w:r>
    </w:p>
    <w:p w14:paraId="21220020" w14:textId="42303CB6" w:rsidR="002E654C" w:rsidRPr="00EC7263" w:rsidRDefault="002E654C" w:rsidP="00190806">
      <w:pPr>
        <w:pStyle w:val="Prrafodelista"/>
        <w:numPr>
          <w:ilvl w:val="0"/>
          <w:numId w:val="14"/>
        </w:numPr>
        <w:jc w:val="both"/>
        <w:rPr>
          <w:sz w:val="24"/>
          <w:szCs w:val="24"/>
        </w:rPr>
      </w:pPr>
      <w:r w:rsidRPr="00EC7263">
        <w:rPr>
          <w:sz w:val="24"/>
          <w:szCs w:val="24"/>
        </w:rPr>
        <w:t>Una sociedad y sus socios mayoritarios o sus consejeros o administradores, así como</w:t>
      </w:r>
      <w:r w:rsidR="008A4B5D" w:rsidRPr="00EC7263">
        <w:rPr>
          <w:sz w:val="24"/>
          <w:szCs w:val="24"/>
        </w:rPr>
        <w:t xml:space="preserve"> </w:t>
      </w:r>
      <w:r w:rsidRPr="00EC7263">
        <w:rPr>
          <w:sz w:val="24"/>
          <w:szCs w:val="24"/>
        </w:rPr>
        <w:t>los cónyuges o personas ligadas con análoga relación de afectividad y familiares hasta el</w:t>
      </w:r>
      <w:r w:rsidR="008A4B5D" w:rsidRPr="00EC7263">
        <w:rPr>
          <w:sz w:val="24"/>
          <w:szCs w:val="24"/>
        </w:rPr>
        <w:t xml:space="preserve"> </w:t>
      </w:r>
      <w:r w:rsidRPr="00EC7263">
        <w:rPr>
          <w:sz w:val="24"/>
          <w:szCs w:val="24"/>
        </w:rPr>
        <w:t>cuarto grado de consanguinidad o de afinidad hasta el segundo.</w:t>
      </w:r>
    </w:p>
    <w:p w14:paraId="7998D5E6" w14:textId="4F95F95E" w:rsidR="002E654C" w:rsidRPr="00EC7263" w:rsidRDefault="002E654C" w:rsidP="00190806">
      <w:pPr>
        <w:pStyle w:val="Prrafodelista"/>
        <w:numPr>
          <w:ilvl w:val="0"/>
          <w:numId w:val="14"/>
        </w:numPr>
        <w:jc w:val="both"/>
        <w:rPr>
          <w:sz w:val="24"/>
          <w:szCs w:val="24"/>
        </w:rPr>
      </w:pPr>
      <w:r w:rsidRPr="00EC7263">
        <w:rPr>
          <w:sz w:val="24"/>
          <w:szCs w:val="24"/>
        </w:rPr>
        <w:t>Las sociedades que, de acuerdo con el artículo 4 de la Ley 24/1988, de 28 de julio,</w:t>
      </w:r>
      <w:r w:rsidR="008A4B5D" w:rsidRPr="00EC7263">
        <w:rPr>
          <w:sz w:val="24"/>
          <w:szCs w:val="24"/>
        </w:rPr>
        <w:t xml:space="preserve"> </w:t>
      </w:r>
      <w:r w:rsidRPr="00EC7263">
        <w:rPr>
          <w:sz w:val="24"/>
          <w:szCs w:val="24"/>
        </w:rPr>
        <w:t>reguladora del Mercado de Valores, reúnan las circunstancias requeridas para formar parte</w:t>
      </w:r>
      <w:r w:rsidR="008A4B5D" w:rsidRPr="00EC7263">
        <w:rPr>
          <w:sz w:val="24"/>
          <w:szCs w:val="24"/>
        </w:rPr>
        <w:t xml:space="preserve"> </w:t>
      </w:r>
      <w:r w:rsidRPr="00EC7263">
        <w:rPr>
          <w:sz w:val="24"/>
          <w:szCs w:val="24"/>
        </w:rPr>
        <w:t>del mismo grupo.</w:t>
      </w:r>
    </w:p>
    <w:p w14:paraId="19162A39" w14:textId="478C7087" w:rsidR="002E654C" w:rsidRPr="00EC7263" w:rsidRDefault="002E654C" w:rsidP="00190806">
      <w:pPr>
        <w:pStyle w:val="Prrafodelista"/>
        <w:numPr>
          <w:ilvl w:val="0"/>
          <w:numId w:val="14"/>
        </w:numPr>
        <w:jc w:val="both"/>
        <w:rPr>
          <w:sz w:val="24"/>
          <w:szCs w:val="24"/>
        </w:rPr>
      </w:pPr>
      <w:r w:rsidRPr="00EC7263">
        <w:rPr>
          <w:sz w:val="24"/>
          <w:szCs w:val="24"/>
        </w:rPr>
        <w:t>Las personas jurídicas o agrupaciones sin personalidad y sus representantes legales,</w:t>
      </w:r>
      <w:r w:rsidR="008A4B5D" w:rsidRPr="00EC7263">
        <w:rPr>
          <w:sz w:val="24"/>
          <w:szCs w:val="24"/>
        </w:rPr>
        <w:t xml:space="preserve"> </w:t>
      </w:r>
      <w:r w:rsidRPr="00EC7263">
        <w:rPr>
          <w:sz w:val="24"/>
          <w:szCs w:val="24"/>
        </w:rPr>
        <w:t>patronos o quienes ejerzan su administración, así como los cónyuges o personas ligadas</w:t>
      </w:r>
      <w:r w:rsidR="008A4B5D" w:rsidRPr="00EC7263">
        <w:rPr>
          <w:sz w:val="24"/>
          <w:szCs w:val="24"/>
        </w:rPr>
        <w:t xml:space="preserve"> </w:t>
      </w:r>
      <w:r w:rsidRPr="00EC7263">
        <w:rPr>
          <w:sz w:val="24"/>
          <w:szCs w:val="24"/>
        </w:rPr>
        <w:t>con análoga relación de afectividad y familiares hasta el cuarto grado de consanguinidad o</w:t>
      </w:r>
      <w:r w:rsidR="008A4B5D" w:rsidRPr="00EC7263">
        <w:rPr>
          <w:sz w:val="24"/>
          <w:szCs w:val="24"/>
        </w:rPr>
        <w:t xml:space="preserve"> </w:t>
      </w:r>
      <w:r w:rsidRPr="00EC7263">
        <w:rPr>
          <w:sz w:val="24"/>
          <w:szCs w:val="24"/>
        </w:rPr>
        <w:t>de afinidad hasta el segundo.</w:t>
      </w:r>
    </w:p>
    <w:p w14:paraId="59383FBE" w14:textId="543CE795" w:rsidR="00ED04CC" w:rsidRPr="00EC7263" w:rsidRDefault="002E654C" w:rsidP="00190806">
      <w:pPr>
        <w:pStyle w:val="Prrafodelista"/>
        <w:numPr>
          <w:ilvl w:val="0"/>
          <w:numId w:val="14"/>
        </w:numPr>
        <w:jc w:val="both"/>
        <w:rPr>
          <w:sz w:val="24"/>
          <w:szCs w:val="24"/>
        </w:rPr>
      </w:pPr>
      <w:r w:rsidRPr="00EC7263">
        <w:rPr>
          <w:sz w:val="24"/>
          <w:szCs w:val="24"/>
        </w:rPr>
        <w:t>Las personas jurídicas o agrupaciones sin personalidad y las personas físicas,</w:t>
      </w:r>
      <w:r w:rsidR="008A4B5D" w:rsidRPr="00EC7263">
        <w:rPr>
          <w:sz w:val="24"/>
          <w:szCs w:val="24"/>
        </w:rPr>
        <w:t xml:space="preserve"> </w:t>
      </w:r>
      <w:r w:rsidRPr="00EC7263">
        <w:rPr>
          <w:sz w:val="24"/>
          <w:szCs w:val="24"/>
        </w:rPr>
        <w:t>jurídicas o agrupaciones sin personalidad que</w:t>
      </w:r>
      <w:r w:rsidR="00692180" w:rsidRPr="00EC7263">
        <w:rPr>
          <w:sz w:val="24"/>
          <w:szCs w:val="24"/>
        </w:rPr>
        <w:t>,</w:t>
      </w:r>
      <w:r w:rsidRPr="00EC7263">
        <w:rPr>
          <w:sz w:val="24"/>
          <w:szCs w:val="24"/>
        </w:rPr>
        <w:t xml:space="preserve"> conforme a normas legales, estatutarias o</w:t>
      </w:r>
      <w:r w:rsidR="008A4B5D" w:rsidRPr="00EC7263">
        <w:rPr>
          <w:sz w:val="24"/>
          <w:szCs w:val="24"/>
        </w:rPr>
        <w:t xml:space="preserve"> </w:t>
      </w:r>
      <w:r w:rsidRPr="00EC7263">
        <w:rPr>
          <w:sz w:val="24"/>
          <w:szCs w:val="24"/>
        </w:rPr>
        <w:t>acuerdos contractuales tengan derecho a participar en más de un 50 por ciento en el</w:t>
      </w:r>
      <w:r w:rsidR="008A4B5D" w:rsidRPr="00EC7263">
        <w:rPr>
          <w:sz w:val="24"/>
          <w:szCs w:val="24"/>
        </w:rPr>
        <w:t xml:space="preserve"> </w:t>
      </w:r>
      <w:r w:rsidR="00ED04CC" w:rsidRPr="00EC7263">
        <w:rPr>
          <w:sz w:val="24"/>
          <w:szCs w:val="24"/>
        </w:rPr>
        <w:t>beneficio de las primeras.</w:t>
      </w:r>
    </w:p>
    <w:p w14:paraId="5C55F972" w14:textId="778A9B76" w:rsidR="00DA2CB0" w:rsidRPr="00EC7263" w:rsidRDefault="00DA2CB0" w:rsidP="00ED04CC">
      <w:pPr>
        <w:ind w:left="284"/>
        <w:jc w:val="both"/>
        <w:rPr>
          <w:sz w:val="24"/>
          <w:szCs w:val="24"/>
        </w:rPr>
      </w:pPr>
      <w:r w:rsidRPr="00EC7263">
        <w:rPr>
          <w:sz w:val="24"/>
          <w:szCs w:val="24"/>
        </w:rPr>
        <w:t xml:space="preserve">Así mismo, se ha de justificar que la empresa contratista/subcontratista cumple </w:t>
      </w:r>
      <w:r w:rsidR="00735A2E" w:rsidRPr="00EC7263">
        <w:rPr>
          <w:sz w:val="24"/>
          <w:szCs w:val="24"/>
        </w:rPr>
        <w:t xml:space="preserve">con </w:t>
      </w:r>
      <w:r w:rsidRPr="00EC7263">
        <w:rPr>
          <w:sz w:val="24"/>
          <w:szCs w:val="24"/>
        </w:rPr>
        <w:t xml:space="preserve">el artículo 29 </w:t>
      </w:r>
      <w:r w:rsidR="00735A2E" w:rsidRPr="00EC7263">
        <w:rPr>
          <w:sz w:val="24"/>
          <w:szCs w:val="24"/>
        </w:rPr>
        <w:t>LGS</w:t>
      </w:r>
      <w:r w:rsidRPr="00EC7263">
        <w:rPr>
          <w:sz w:val="24"/>
          <w:szCs w:val="24"/>
        </w:rPr>
        <w:t>, a través de una declaración responsable de la empresa que se propone subcontratar en la que manifieste el cumplimiento de los requisitos establecidos en dicho artículo (</w:t>
      </w:r>
      <w:r w:rsidR="00D04341" w:rsidRPr="00EC7263">
        <w:rPr>
          <w:sz w:val="24"/>
          <w:szCs w:val="24"/>
        </w:rPr>
        <w:t xml:space="preserve">modelo </w:t>
      </w:r>
      <w:r w:rsidRPr="00EC7263">
        <w:rPr>
          <w:sz w:val="24"/>
          <w:szCs w:val="24"/>
        </w:rPr>
        <w:t xml:space="preserve">Anexo </w:t>
      </w:r>
      <w:r w:rsidR="006373D6" w:rsidRPr="00EC7263">
        <w:rPr>
          <w:sz w:val="24"/>
          <w:szCs w:val="24"/>
        </w:rPr>
        <w:t>6</w:t>
      </w:r>
      <w:r w:rsidR="00ED04CC" w:rsidRPr="00EC7263">
        <w:rPr>
          <w:sz w:val="24"/>
          <w:szCs w:val="24"/>
        </w:rPr>
        <w:t>)</w:t>
      </w:r>
      <w:r w:rsidRPr="00EC7263">
        <w:rPr>
          <w:sz w:val="24"/>
          <w:szCs w:val="24"/>
        </w:rPr>
        <w:t>.</w:t>
      </w:r>
    </w:p>
    <w:p w14:paraId="694F7EA0" w14:textId="784F3F0C" w:rsidR="00DA2CB0" w:rsidRPr="00EC7263" w:rsidRDefault="00DA2CB0" w:rsidP="00ED59A0">
      <w:pPr>
        <w:ind w:left="284"/>
        <w:jc w:val="both"/>
        <w:rPr>
          <w:sz w:val="24"/>
          <w:szCs w:val="24"/>
        </w:rPr>
      </w:pPr>
      <w:r w:rsidRPr="00EC7263">
        <w:rPr>
          <w:sz w:val="24"/>
          <w:szCs w:val="24"/>
        </w:rPr>
        <w:t xml:space="preserve">Adicionalmente, se deberá disponer de la siguiente documentación acreditativa del contratista/subcontratista, que deberá ser solicitada por el beneficiario al </w:t>
      </w:r>
      <w:r w:rsidR="00CA1A50" w:rsidRPr="00EC7263">
        <w:rPr>
          <w:sz w:val="24"/>
          <w:szCs w:val="24"/>
        </w:rPr>
        <w:t>contratista</w:t>
      </w:r>
      <w:r w:rsidRPr="00EC7263">
        <w:rPr>
          <w:sz w:val="24"/>
          <w:szCs w:val="24"/>
        </w:rPr>
        <w:t xml:space="preserve">/ subcontratista en el momento de formalización del contrato y presentada en la fase de justificación para su revisión: </w:t>
      </w:r>
    </w:p>
    <w:p w14:paraId="29B9B5C4" w14:textId="77777777" w:rsidR="00DA2CB0" w:rsidRPr="00EC7263" w:rsidRDefault="00DA2CB0" w:rsidP="00190806">
      <w:pPr>
        <w:pStyle w:val="Prrafodelista"/>
        <w:numPr>
          <w:ilvl w:val="0"/>
          <w:numId w:val="15"/>
        </w:numPr>
        <w:jc w:val="both"/>
        <w:rPr>
          <w:sz w:val="24"/>
          <w:szCs w:val="24"/>
        </w:rPr>
      </w:pPr>
      <w:r w:rsidRPr="00EC7263">
        <w:rPr>
          <w:sz w:val="24"/>
          <w:szCs w:val="24"/>
        </w:rPr>
        <w:t xml:space="preserve">Acreditación de estar al corriente de sus obligaciones tributarias: certificado acreditativo del cumplimiento de las obligaciones frente a Hacienda, expedido por la Agencia Estatal de Administración Tributaria. Deberá estar expedido a nombre de la entidad subcontratista (no a nombre de su representante), estar en vigor a fecha de formalización del contrato e indicar que tiene carácter positivo, así como que se expide a los efectos de lo establecido en el apartado e) del artículo 13 de la Ley 38/2003, de 17 de noviembre, General de Subvenciones. </w:t>
      </w:r>
    </w:p>
    <w:p w14:paraId="218E403F" w14:textId="77777777" w:rsidR="00DA2CB0" w:rsidRPr="00EC7263" w:rsidRDefault="00DA2CB0" w:rsidP="00190806">
      <w:pPr>
        <w:pStyle w:val="Prrafodelista"/>
        <w:numPr>
          <w:ilvl w:val="0"/>
          <w:numId w:val="15"/>
        </w:numPr>
        <w:jc w:val="both"/>
        <w:rPr>
          <w:sz w:val="24"/>
          <w:szCs w:val="24"/>
        </w:rPr>
      </w:pPr>
      <w:r w:rsidRPr="00EC7263">
        <w:rPr>
          <w:sz w:val="24"/>
          <w:szCs w:val="24"/>
        </w:rPr>
        <w:t>Acreditación de estar al corriente de sus obligaciones con la Seguridad Social: certificado acreditativo del cumplimiento de las obligaciones ante la Tesorería General de la Seguridad Social. Deberá estar expedido a nombre de la entidad subcontratista (no a nombre de su representante), estar en vigor a fecha de formalización del contrato e indicar que no tiene pendiente de ingreso ninguna reclamación por deudas ya vencidas con la Seguridad Social, así como que se expide a los efectos de lo establecido en el apartado e) del artículo 13 de la Ley 38/2003, de 17 de noviembre, General de Subvenciones.</w:t>
      </w:r>
    </w:p>
    <w:p w14:paraId="23F503D1" w14:textId="262E37D5" w:rsidR="008B424E" w:rsidRPr="00EC7263" w:rsidRDefault="008B424E" w:rsidP="00BB7D7E">
      <w:pPr>
        <w:ind w:left="284"/>
        <w:jc w:val="both"/>
        <w:rPr>
          <w:sz w:val="24"/>
          <w:szCs w:val="24"/>
        </w:rPr>
      </w:pPr>
      <w:r w:rsidRPr="00EC7263">
        <w:rPr>
          <w:sz w:val="24"/>
          <w:szCs w:val="24"/>
        </w:rPr>
        <w:t xml:space="preserve">El beneficiario facilitará al auditor una declaración responsable en relación a las contrataciones y/o subcontrataciones con terceros de la actividad subvencionada, de acuerdo al </w:t>
      </w:r>
      <w:r w:rsidR="008B4933" w:rsidRPr="00EC7263">
        <w:rPr>
          <w:sz w:val="24"/>
          <w:szCs w:val="24"/>
        </w:rPr>
        <w:t xml:space="preserve">modelo </w:t>
      </w:r>
      <w:r w:rsidRPr="00EC7263">
        <w:rPr>
          <w:sz w:val="24"/>
          <w:szCs w:val="24"/>
        </w:rPr>
        <w:t xml:space="preserve">Anexo </w:t>
      </w:r>
      <w:r w:rsidR="006373D6" w:rsidRPr="00EC7263">
        <w:rPr>
          <w:sz w:val="24"/>
          <w:szCs w:val="24"/>
        </w:rPr>
        <w:t>7</w:t>
      </w:r>
      <w:r w:rsidRPr="00EC7263">
        <w:rPr>
          <w:sz w:val="24"/>
          <w:szCs w:val="24"/>
        </w:rPr>
        <w:t>.</w:t>
      </w:r>
    </w:p>
    <w:p w14:paraId="6A652FA1" w14:textId="446CAE64" w:rsidR="00B47857" w:rsidRPr="00EC7263" w:rsidRDefault="00613F5A" w:rsidP="008B6531">
      <w:pPr>
        <w:pStyle w:val="Ttulo2"/>
        <w:rPr>
          <w:sz w:val="24"/>
          <w:szCs w:val="24"/>
        </w:rPr>
      </w:pPr>
      <w:bookmarkStart w:id="29" w:name="_Toc214363291"/>
      <w:r w:rsidRPr="00EC7263">
        <w:rPr>
          <w:caps w:val="0"/>
          <w:sz w:val="24"/>
          <w:szCs w:val="24"/>
        </w:rPr>
        <w:t>OBLIGACIÓN DE CONSERVAR LOS DOCUMENTOS JUSTIFICATIVOS</w:t>
      </w:r>
      <w:bookmarkEnd w:id="29"/>
    </w:p>
    <w:p w14:paraId="212B62F1" w14:textId="4B56CC2B" w:rsidR="009924F2" w:rsidRPr="00EC7263" w:rsidRDefault="007D7EE0" w:rsidP="00F87ABC">
      <w:pPr>
        <w:ind w:left="284"/>
        <w:jc w:val="both"/>
        <w:rPr>
          <w:rFonts w:cstheme="minorHAnsi"/>
          <w:iCs/>
          <w:color w:val="000000"/>
          <w:sz w:val="24"/>
          <w:szCs w:val="24"/>
        </w:rPr>
      </w:pPr>
      <w:r w:rsidRPr="00EC7263">
        <w:rPr>
          <w:rFonts w:cstheme="minorHAnsi"/>
          <w:iCs/>
          <w:color w:val="000000"/>
          <w:sz w:val="24"/>
          <w:szCs w:val="24"/>
        </w:rPr>
        <w:t xml:space="preserve">El beneficiario está obligado a conservar los documentos originales justificativos de la actuación realizada y la aplicación de fondos recibidos, en tanto puedan ser objeto de comprobación y control, por un periodo de </w:t>
      </w:r>
      <w:r w:rsidR="00DF101F" w:rsidRPr="00EC7263">
        <w:rPr>
          <w:rFonts w:cstheme="minorHAnsi"/>
          <w:b/>
          <w:iCs/>
          <w:color w:val="000000"/>
          <w:sz w:val="24"/>
          <w:szCs w:val="24"/>
        </w:rPr>
        <w:t>10</w:t>
      </w:r>
      <w:r w:rsidRPr="00EC7263">
        <w:rPr>
          <w:rFonts w:cstheme="minorHAnsi"/>
          <w:b/>
          <w:iCs/>
          <w:color w:val="000000"/>
          <w:sz w:val="24"/>
          <w:szCs w:val="24"/>
        </w:rPr>
        <w:t xml:space="preserve"> </w:t>
      </w:r>
      <w:r w:rsidR="00096CE3" w:rsidRPr="00EC7263">
        <w:rPr>
          <w:rFonts w:cstheme="minorHAnsi"/>
          <w:b/>
          <w:iCs/>
          <w:color w:val="000000"/>
          <w:sz w:val="24"/>
          <w:szCs w:val="24"/>
        </w:rPr>
        <w:t>años</w:t>
      </w:r>
      <w:r w:rsidR="00096CE3" w:rsidRPr="00EC7263">
        <w:rPr>
          <w:rFonts w:cstheme="minorHAnsi"/>
          <w:iCs/>
          <w:color w:val="000000"/>
          <w:sz w:val="24"/>
          <w:szCs w:val="24"/>
        </w:rPr>
        <w:t xml:space="preserve"> a</w:t>
      </w:r>
      <w:r w:rsidRPr="00EC7263">
        <w:rPr>
          <w:rFonts w:cstheme="minorHAnsi"/>
          <w:iCs/>
          <w:color w:val="000000"/>
          <w:sz w:val="24"/>
          <w:szCs w:val="24"/>
        </w:rPr>
        <w:t xml:space="preserve"> p</w:t>
      </w:r>
      <w:r w:rsidR="00B045F2" w:rsidRPr="00EC7263">
        <w:rPr>
          <w:rFonts w:cstheme="minorHAnsi"/>
          <w:iCs/>
          <w:color w:val="000000"/>
          <w:sz w:val="24"/>
          <w:szCs w:val="24"/>
        </w:rPr>
        <w:t>artir del pago de la subvención.</w:t>
      </w:r>
    </w:p>
    <w:p w14:paraId="347BD934" w14:textId="163879AE" w:rsidR="00422894" w:rsidRPr="00EC7263" w:rsidRDefault="00735A2E" w:rsidP="00F87ABC">
      <w:pPr>
        <w:ind w:left="284"/>
        <w:jc w:val="both"/>
        <w:rPr>
          <w:rFonts w:cstheme="minorHAnsi"/>
          <w:iCs/>
          <w:color w:val="000000"/>
          <w:sz w:val="24"/>
          <w:szCs w:val="24"/>
        </w:rPr>
      </w:pPr>
      <w:r w:rsidRPr="00EC7263">
        <w:rPr>
          <w:rFonts w:cstheme="minorHAnsi"/>
          <w:iCs/>
          <w:color w:val="000000"/>
          <w:sz w:val="24"/>
          <w:szCs w:val="24"/>
        </w:rPr>
        <w:t>El SEMA</w:t>
      </w:r>
      <w:r w:rsidR="00422894" w:rsidRPr="00EC7263">
        <w:rPr>
          <w:rFonts w:cstheme="minorHAnsi"/>
          <w:iCs/>
          <w:color w:val="000000"/>
          <w:sz w:val="24"/>
          <w:szCs w:val="24"/>
        </w:rPr>
        <w:t xml:space="preserve"> o cualquier organismo de control</w:t>
      </w:r>
      <w:r w:rsidR="00394A58" w:rsidRPr="00EC7263">
        <w:rPr>
          <w:rFonts w:cstheme="minorHAnsi"/>
          <w:iCs/>
          <w:color w:val="000000"/>
          <w:sz w:val="24"/>
          <w:szCs w:val="24"/>
        </w:rPr>
        <w:t xml:space="preserve"> </w:t>
      </w:r>
      <w:r w:rsidR="00422894" w:rsidRPr="00EC7263">
        <w:rPr>
          <w:rFonts w:cstheme="minorHAnsi"/>
          <w:iCs/>
          <w:color w:val="000000"/>
          <w:sz w:val="24"/>
          <w:szCs w:val="24"/>
        </w:rPr>
        <w:t xml:space="preserve">podrán solicitar en cualquier momento, durante el plazo previsto de cinco años en general, a contar desde la fecha de finalización del plazo establecido para la ejecución de las actuaciones objeto de ayuda, la exhibición de cualquiera de los documentos originales que hayan servido para el otorgamiento de la ayuda, o para justificar la realización de las actuaciones y costes subvencionables necesarios para la ejecución de las actuaciones correspondiente (incluyendo facturas y justificantes de pago de las mismas). </w:t>
      </w:r>
    </w:p>
    <w:p w14:paraId="1C3B9DFE" w14:textId="56EA8AF6" w:rsidR="001F6F77" w:rsidRPr="00EC7263" w:rsidRDefault="00422894" w:rsidP="00A43C6A">
      <w:pPr>
        <w:ind w:left="284"/>
        <w:jc w:val="both"/>
        <w:rPr>
          <w:rFonts w:cstheme="minorHAnsi"/>
          <w:iCs/>
          <w:color w:val="000000"/>
          <w:sz w:val="24"/>
          <w:szCs w:val="24"/>
        </w:rPr>
      </w:pPr>
      <w:r w:rsidRPr="00EC7263">
        <w:rPr>
          <w:rFonts w:cstheme="minorHAnsi"/>
          <w:iCs/>
          <w:color w:val="000000"/>
          <w:sz w:val="24"/>
          <w:szCs w:val="24"/>
        </w:rPr>
        <w:t>Procederá, en su caso, la exigencia del reintegro de la ayuda o la pérdida del derecho a su percepción, de no facilitarse la exhibición de tales originales en un plazo máximo de treinta días hábiles, a contar desde el día siguiente al que el órgano concedente le hubiera requerido en tal sentido, considerándose tal circunstancia como un incumplimiento de la obligación de justificación del destino de la ayuda otorgada. En este sentido, procederá, en su caso, la exigencia del reintegro de la ayuda o la pérdida del derecho a su percepción</w:t>
      </w:r>
      <w:r w:rsidR="00B045F2" w:rsidRPr="00EC7263">
        <w:rPr>
          <w:rFonts w:cstheme="minorHAnsi"/>
          <w:iCs/>
          <w:color w:val="000000"/>
          <w:sz w:val="24"/>
          <w:szCs w:val="24"/>
        </w:rPr>
        <w:t>.</w:t>
      </w:r>
    </w:p>
    <w:p w14:paraId="79DF0ED2" w14:textId="52AE40A1" w:rsidR="007D7EE0" w:rsidRPr="00EC7263" w:rsidRDefault="00613F5A" w:rsidP="00E63A33">
      <w:pPr>
        <w:pStyle w:val="Ttulo2"/>
        <w:rPr>
          <w:sz w:val="24"/>
          <w:szCs w:val="24"/>
        </w:rPr>
      </w:pPr>
      <w:bookmarkStart w:id="30" w:name="_Toc214363292"/>
      <w:r w:rsidRPr="00EC7263">
        <w:rPr>
          <w:caps w:val="0"/>
          <w:sz w:val="24"/>
          <w:szCs w:val="24"/>
        </w:rPr>
        <w:t>OBLIGACIÓN EN MATERIA INFORMACIÓN, COMUNICACIÓN Y PUBLICIDAD</w:t>
      </w:r>
      <w:bookmarkEnd w:id="30"/>
    </w:p>
    <w:p w14:paraId="21D0D51B" w14:textId="77777777" w:rsidR="00DF101F" w:rsidRPr="00EC7263" w:rsidRDefault="00DF101F" w:rsidP="00DF101F">
      <w:pPr>
        <w:ind w:left="284"/>
        <w:jc w:val="both"/>
        <w:rPr>
          <w:rFonts w:cstheme="minorHAnsi"/>
          <w:iCs/>
          <w:color w:val="000000"/>
          <w:sz w:val="24"/>
          <w:szCs w:val="24"/>
        </w:rPr>
      </w:pPr>
      <w:r w:rsidRPr="00EC7263">
        <w:rPr>
          <w:rFonts w:cstheme="minorHAnsi"/>
          <w:iCs/>
          <w:color w:val="000000"/>
          <w:sz w:val="24"/>
          <w:szCs w:val="24"/>
        </w:rPr>
        <w:t>De conformidad con lo establecido en el artículo 31 del Reglamento de la Ley General de Subvenciones, aprobado por Real Decreto 887/2006, de 21 de julio, es imprescindible garantizar una adecuada publicidad del carácter público de la ayuda recibida para la financiación de la actividad subvencionada, identificando convenientemente la procedencia de la financiación.</w:t>
      </w:r>
    </w:p>
    <w:p w14:paraId="740A9731" w14:textId="1D27E6FA" w:rsidR="00E63A33" w:rsidRPr="00EC7263" w:rsidRDefault="00DF101F" w:rsidP="00DF101F">
      <w:pPr>
        <w:ind w:left="284"/>
        <w:jc w:val="both"/>
        <w:rPr>
          <w:rFonts w:cstheme="minorHAnsi"/>
          <w:iCs/>
          <w:color w:val="000000"/>
          <w:sz w:val="24"/>
          <w:szCs w:val="24"/>
        </w:rPr>
      </w:pPr>
      <w:r w:rsidRPr="00EC7263">
        <w:rPr>
          <w:rFonts w:cstheme="minorHAnsi"/>
          <w:iCs/>
          <w:color w:val="000000"/>
          <w:sz w:val="24"/>
          <w:szCs w:val="24"/>
        </w:rPr>
        <w:t>A tal efecto, los beneficiarios deberán difundir el origen público de las ayudas recibidas, señalando de manera visible y adecuada la fuente de financiación. Para ello, deberán incorporar el logotipo oficial del Ministerio para la Transición Ecológica y el Reto Demográfico, así como las leyendas pertinentes que indiquen la financiación pública, en todos los soportes de difusión utilizados. Esto abarca carteles, placas conmemorativas, materiales impresos, medios electrónicos o audiovisuales y menciones en medios de comunicación.</w:t>
      </w:r>
    </w:p>
    <w:p w14:paraId="668A1871" w14:textId="77777777" w:rsidR="00665C01" w:rsidRPr="00EC7263" w:rsidRDefault="002A67B9" w:rsidP="00665C01">
      <w:pPr>
        <w:ind w:left="284"/>
        <w:jc w:val="both"/>
        <w:rPr>
          <w:rFonts w:cstheme="minorHAnsi"/>
          <w:iCs/>
          <w:color w:val="000000"/>
          <w:sz w:val="24"/>
          <w:szCs w:val="24"/>
        </w:rPr>
      </w:pPr>
      <w:r w:rsidRPr="00EC7263">
        <w:rPr>
          <w:rFonts w:cstheme="minorHAnsi"/>
          <w:iCs/>
          <w:color w:val="000000"/>
          <w:sz w:val="24"/>
          <w:szCs w:val="24"/>
        </w:rPr>
        <w:t>En este sentido, se ha facilitado en la página web de la convocatoria una Guía de identidad visual y unos modelos de cartelería para la publicidad relativa a las obras</w:t>
      </w:r>
      <w:r w:rsidR="00221B51" w:rsidRPr="00EC7263">
        <w:rPr>
          <w:rFonts w:cstheme="minorHAnsi"/>
          <w:iCs/>
          <w:color w:val="000000"/>
          <w:sz w:val="24"/>
          <w:szCs w:val="24"/>
        </w:rPr>
        <w:t xml:space="preserve">: </w:t>
      </w:r>
      <w:hyperlink r:id="rId11" w:history="1">
        <w:r w:rsidR="00221B51" w:rsidRPr="00EC7263">
          <w:rPr>
            <w:rStyle w:val="Hipervnculo"/>
            <w:rFonts w:cstheme="minorHAnsi"/>
            <w:iCs/>
            <w:sz w:val="24"/>
            <w:szCs w:val="24"/>
          </w:rPr>
          <w:t>https://www.miteco.gob.es/content/dam/miteco/es/agua/ayudas-y-subvenciones/ayudas-dana/Libro%20y%20Carteles%20DANA.zip</w:t>
        </w:r>
      </w:hyperlink>
    </w:p>
    <w:p w14:paraId="1ED4CB8E" w14:textId="5AD889CE" w:rsidR="002A67B9" w:rsidRPr="00EC7263" w:rsidRDefault="002A67B9" w:rsidP="00665C01">
      <w:pPr>
        <w:ind w:left="284"/>
        <w:jc w:val="both"/>
        <w:rPr>
          <w:rFonts w:cstheme="minorHAnsi"/>
          <w:iCs/>
          <w:color w:val="000000"/>
          <w:sz w:val="24"/>
          <w:szCs w:val="24"/>
        </w:rPr>
      </w:pPr>
      <w:r w:rsidRPr="00EC7263">
        <w:rPr>
          <w:rFonts w:cstheme="minorHAnsi"/>
          <w:iCs/>
          <w:color w:val="000000"/>
          <w:sz w:val="24"/>
          <w:szCs w:val="24"/>
        </w:rPr>
        <w:t xml:space="preserve">Se deberá seguir las indicaciones establecidas en la misma con respecto a tipos de letras, colores e iconografía en el material que se prepare en materia de publicidad. </w:t>
      </w:r>
      <w:r w:rsidR="00665C01" w:rsidRPr="00EC7263">
        <w:rPr>
          <w:rFonts w:cstheme="minorHAnsi"/>
          <w:iCs/>
          <w:color w:val="000000"/>
          <w:sz w:val="24"/>
          <w:szCs w:val="24"/>
        </w:rPr>
        <w:t xml:space="preserve"> Los proyectos constructivos, informes y resto de documentación deberán cuando sea posible llevar los logos facilitados. </w:t>
      </w:r>
    </w:p>
    <w:p w14:paraId="157F832B" w14:textId="30C91832" w:rsidR="002A67B9" w:rsidRPr="00EC7263" w:rsidRDefault="002A67B9" w:rsidP="00DF101F">
      <w:pPr>
        <w:ind w:left="284"/>
        <w:jc w:val="both"/>
        <w:rPr>
          <w:rFonts w:cstheme="minorHAnsi"/>
          <w:iCs/>
          <w:color w:val="000000"/>
          <w:sz w:val="24"/>
          <w:szCs w:val="24"/>
        </w:rPr>
      </w:pPr>
      <w:r w:rsidRPr="00EC7263">
        <w:rPr>
          <w:rFonts w:cstheme="minorHAnsi"/>
          <w:iCs/>
          <w:color w:val="000000"/>
          <w:sz w:val="24"/>
          <w:szCs w:val="24"/>
        </w:rPr>
        <w:t>De forma obligatoria, se deberá disponer de las siguientes medidas de publicidad (que podrán ser complementadas con medidas de publicidad adicional):</w:t>
      </w:r>
    </w:p>
    <w:p w14:paraId="2DB1F807" w14:textId="72A39F63" w:rsidR="002A67B9" w:rsidRPr="00EC7263" w:rsidRDefault="00811835" w:rsidP="00190806">
      <w:pPr>
        <w:pStyle w:val="Prrafodelista"/>
        <w:numPr>
          <w:ilvl w:val="0"/>
          <w:numId w:val="23"/>
        </w:numPr>
        <w:jc w:val="both"/>
        <w:rPr>
          <w:rFonts w:cstheme="minorHAnsi"/>
          <w:iCs/>
          <w:color w:val="000000"/>
          <w:sz w:val="24"/>
          <w:szCs w:val="24"/>
        </w:rPr>
      </w:pPr>
      <w:r w:rsidRPr="00EC7263">
        <w:rPr>
          <w:rFonts w:cstheme="minorHAnsi"/>
          <w:iCs/>
          <w:color w:val="000000"/>
          <w:sz w:val="24"/>
          <w:szCs w:val="24"/>
        </w:rPr>
        <w:t>Información general de la subvención: Tanto para dar difusión general a las a</w:t>
      </w:r>
      <w:r w:rsidR="002A67B9" w:rsidRPr="00EC7263">
        <w:rPr>
          <w:rFonts w:cstheme="minorHAnsi"/>
          <w:iCs/>
          <w:color w:val="000000"/>
          <w:sz w:val="24"/>
          <w:szCs w:val="24"/>
        </w:rPr>
        <w:t>ctuaciones</w:t>
      </w:r>
      <w:r w:rsidRPr="00EC7263">
        <w:rPr>
          <w:rFonts w:cstheme="minorHAnsi"/>
          <w:iCs/>
          <w:color w:val="000000"/>
          <w:sz w:val="24"/>
          <w:szCs w:val="24"/>
        </w:rPr>
        <w:t xml:space="preserve">, tanto a las </w:t>
      </w:r>
      <w:r w:rsidR="002A67B9" w:rsidRPr="00EC7263">
        <w:rPr>
          <w:rFonts w:cstheme="minorHAnsi"/>
          <w:iCs/>
          <w:color w:val="000000"/>
          <w:sz w:val="24"/>
          <w:szCs w:val="24"/>
        </w:rPr>
        <w:t>realizadas en gabinete (por ejemplo, redacción de proyectos)</w:t>
      </w:r>
      <w:r w:rsidRPr="00EC7263">
        <w:rPr>
          <w:rFonts w:cstheme="minorHAnsi"/>
          <w:iCs/>
          <w:color w:val="000000"/>
          <w:sz w:val="24"/>
          <w:szCs w:val="24"/>
        </w:rPr>
        <w:t xml:space="preserve"> o como a las ya ejecutadas,</w:t>
      </w:r>
      <w:r w:rsidR="002A67B9" w:rsidRPr="00EC7263">
        <w:rPr>
          <w:rFonts w:cstheme="minorHAnsi"/>
          <w:iCs/>
          <w:color w:val="000000"/>
          <w:sz w:val="24"/>
          <w:szCs w:val="24"/>
        </w:rPr>
        <w:t xml:space="preserve"> se deberá instalar una placa permanente tamaño A3 o A4 en lugar visible en las dependencias del ayuntamiento del municipio en el que se van a ejecutar tales actuaciones</w:t>
      </w:r>
      <w:r w:rsidRPr="00EC7263">
        <w:rPr>
          <w:rFonts w:cstheme="minorHAnsi"/>
          <w:iCs/>
          <w:color w:val="000000"/>
          <w:sz w:val="24"/>
          <w:szCs w:val="24"/>
        </w:rPr>
        <w:t>, con el importe total de la subvención en el término municipal (o infraestructura supramunicial en su caso).</w:t>
      </w:r>
      <w:r w:rsidR="002A67B9" w:rsidRPr="00EC7263">
        <w:rPr>
          <w:rFonts w:cstheme="minorHAnsi"/>
          <w:iCs/>
          <w:color w:val="000000"/>
          <w:sz w:val="24"/>
          <w:szCs w:val="24"/>
        </w:rPr>
        <w:t xml:space="preserve"> En el caso de </w:t>
      </w:r>
      <w:r w:rsidRPr="00EC7263">
        <w:rPr>
          <w:rFonts w:cstheme="minorHAnsi"/>
          <w:iCs/>
          <w:color w:val="000000"/>
          <w:sz w:val="24"/>
          <w:szCs w:val="24"/>
        </w:rPr>
        <w:t xml:space="preserve">que los beneficiarios directos no sean las administraciones locales o supramunicipales y sean los operadores, deberá el operador, de forma adicional, </w:t>
      </w:r>
      <w:r w:rsidR="002A67B9" w:rsidRPr="00EC7263">
        <w:rPr>
          <w:rFonts w:cstheme="minorHAnsi"/>
          <w:iCs/>
          <w:color w:val="000000"/>
          <w:sz w:val="24"/>
          <w:szCs w:val="24"/>
        </w:rPr>
        <w:t xml:space="preserve">instalar otra placa en </w:t>
      </w:r>
      <w:r w:rsidRPr="00EC7263">
        <w:rPr>
          <w:rFonts w:cstheme="minorHAnsi"/>
          <w:iCs/>
          <w:color w:val="000000"/>
          <w:sz w:val="24"/>
          <w:szCs w:val="24"/>
        </w:rPr>
        <w:t xml:space="preserve">las </w:t>
      </w:r>
      <w:r w:rsidR="002A67B9" w:rsidRPr="00EC7263">
        <w:rPr>
          <w:rFonts w:cstheme="minorHAnsi"/>
          <w:iCs/>
          <w:color w:val="000000"/>
          <w:sz w:val="24"/>
          <w:szCs w:val="24"/>
        </w:rPr>
        <w:t>dependencias del operador y en lugar visible</w:t>
      </w:r>
      <w:r w:rsidRPr="00EC7263">
        <w:rPr>
          <w:rFonts w:cstheme="minorHAnsi"/>
          <w:iCs/>
          <w:color w:val="000000"/>
          <w:sz w:val="24"/>
          <w:szCs w:val="24"/>
        </w:rPr>
        <w:t xml:space="preserve"> con el importe total de la subvención recibida y los términos municipales en los que se desarrollarán las actuaciones</w:t>
      </w:r>
      <w:r w:rsidR="002A67B9" w:rsidRPr="00EC7263">
        <w:rPr>
          <w:rFonts w:cstheme="minorHAnsi"/>
          <w:iCs/>
          <w:color w:val="000000"/>
          <w:sz w:val="24"/>
          <w:szCs w:val="24"/>
        </w:rPr>
        <w:t>. Dicho cartel deberá seguir las pautas marcadas por la Guía de identidad visual.</w:t>
      </w:r>
      <w:r w:rsidR="00221B51" w:rsidRPr="00EC7263">
        <w:rPr>
          <w:rFonts w:cstheme="minorHAnsi"/>
          <w:iCs/>
          <w:color w:val="000000"/>
          <w:sz w:val="24"/>
          <w:szCs w:val="24"/>
        </w:rPr>
        <w:t xml:space="preserve"> </w:t>
      </w:r>
    </w:p>
    <w:p w14:paraId="5AC163F7" w14:textId="77777777" w:rsidR="00B4697D" w:rsidRPr="00EC7263" w:rsidRDefault="00B4697D" w:rsidP="00B4697D">
      <w:pPr>
        <w:pStyle w:val="Prrafodelista"/>
        <w:ind w:left="1004"/>
        <w:jc w:val="both"/>
        <w:rPr>
          <w:rFonts w:cstheme="minorHAnsi"/>
          <w:iCs/>
          <w:color w:val="000000"/>
          <w:sz w:val="24"/>
          <w:szCs w:val="24"/>
        </w:rPr>
      </w:pPr>
    </w:p>
    <w:p w14:paraId="515B383C" w14:textId="79012616" w:rsidR="00AD1A7C" w:rsidRPr="00EC7263" w:rsidRDefault="00AD1A7C" w:rsidP="00190806">
      <w:pPr>
        <w:pStyle w:val="Prrafodelista"/>
        <w:numPr>
          <w:ilvl w:val="0"/>
          <w:numId w:val="23"/>
        </w:numPr>
        <w:jc w:val="both"/>
        <w:rPr>
          <w:rFonts w:cstheme="minorHAnsi"/>
          <w:iCs/>
          <w:color w:val="000000"/>
          <w:sz w:val="24"/>
          <w:szCs w:val="24"/>
        </w:rPr>
      </w:pPr>
      <w:r w:rsidRPr="00EC7263">
        <w:rPr>
          <w:rFonts w:cstheme="minorHAnsi"/>
          <w:iCs/>
          <w:color w:val="000000"/>
          <w:sz w:val="24"/>
          <w:szCs w:val="24"/>
        </w:rPr>
        <w:t xml:space="preserve">Actuaciones </w:t>
      </w:r>
      <w:r w:rsidR="00665C01" w:rsidRPr="00EC7263">
        <w:rPr>
          <w:rFonts w:cstheme="minorHAnsi"/>
          <w:iCs/>
          <w:color w:val="000000"/>
          <w:sz w:val="24"/>
          <w:szCs w:val="24"/>
        </w:rPr>
        <w:t xml:space="preserve">en ejecución o </w:t>
      </w:r>
      <w:r w:rsidRPr="00EC7263">
        <w:rPr>
          <w:rFonts w:cstheme="minorHAnsi"/>
          <w:iCs/>
          <w:color w:val="000000"/>
          <w:sz w:val="24"/>
          <w:szCs w:val="24"/>
        </w:rPr>
        <w:t>a ejecutar de tipo obra: se deberá instalar cartel de obra siguiendo el modelo aportado en la página web y que se puede ver también en la siguiente imagen</w:t>
      </w:r>
      <w:r w:rsidR="00665C01" w:rsidRPr="00EC7263">
        <w:rPr>
          <w:rFonts w:cstheme="minorHAnsi"/>
          <w:iCs/>
          <w:color w:val="000000"/>
          <w:sz w:val="24"/>
          <w:szCs w:val="24"/>
        </w:rPr>
        <w:t>. En relación con el tamaño de cartel, se elegirá el que mejor se corresponda con el espacio urbano donde se instalará conforme a los tamaños establecidos en la guía, siempre proporcional también al presupuesto de la obra</w:t>
      </w:r>
      <w:r w:rsidRPr="00EC7263">
        <w:rPr>
          <w:rFonts w:cstheme="minorHAnsi"/>
          <w:iCs/>
          <w:color w:val="000000"/>
          <w:sz w:val="24"/>
          <w:szCs w:val="24"/>
        </w:rPr>
        <w:t xml:space="preserve">. Como título principal se debe poner el título de la actuación para la que se pone la valla (en el cartel ejemplo se denomina ESPACIO RESERVADO PARA LA DENOMINACIÓN DEL PROYECTO), en el campo inversión se debe poner el presupuesto total de la actuación para la que se pone la valla </w:t>
      </w:r>
      <w:r w:rsidR="005D4F75" w:rsidRPr="00EC7263">
        <w:rPr>
          <w:rFonts w:cstheme="minorHAnsi"/>
          <w:iCs/>
          <w:color w:val="000000"/>
          <w:sz w:val="24"/>
          <w:szCs w:val="24"/>
        </w:rPr>
        <w:t>(</w:t>
      </w:r>
      <w:r w:rsidR="005D4F75" w:rsidRPr="00897995">
        <w:rPr>
          <w:rFonts w:cstheme="minorHAnsi"/>
          <w:i/>
          <w:color w:val="000000"/>
          <w:sz w:val="24"/>
          <w:szCs w:val="24"/>
        </w:rPr>
        <w:t>nótese que los 100.000,00 EUR es sólo un ejemplo que debe modificarse para cada caso concreto</w:t>
      </w:r>
      <w:r w:rsidR="005D4F75" w:rsidRPr="00EC7263">
        <w:rPr>
          <w:rFonts w:cstheme="minorHAnsi"/>
          <w:iCs/>
          <w:color w:val="000000"/>
          <w:sz w:val="24"/>
          <w:szCs w:val="24"/>
        </w:rPr>
        <w:t xml:space="preserve">) </w:t>
      </w:r>
      <w:r w:rsidRPr="00EC7263">
        <w:rPr>
          <w:rFonts w:cstheme="minorHAnsi"/>
          <w:iCs/>
          <w:color w:val="000000"/>
          <w:sz w:val="24"/>
          <w:szCs w:val="24"/>
        </w:rPr>
        <w:t>y en los espacios reservados para los LOGOS se deberá seguir la siguiente instrucción:</w:t>
      </w:r>
    </w:p>
    <w:p w14:paraId="406496D5" w14:textId="5830EA09" w:rsidR="00AD1A7C" w:rsidRPr="00EC7263" w:rsidRDefault="00AD1A7C" w:rsidP="00190806">
      <w:pPr>
        <w:pStyle w:val="Prrafodelista"/>
        <w:numPr>
          <w:ilvl w:val="1"/>
          <w:numId w:val="23"/>
        </w:numPr>
        <w:jc w:val="both"/>
        <w:rPr>
          <w:rFonts w:cstheme="minorHAnsi"/>
          <w:iCs/>
          <w:color w:val="000000"/>
          <w:sz w:val="24"/>
          <w:szCs w:val="24"/>
        </w:rPr>
      </w:pPr>
      <w:r w:rsidRPr="00EC7263">
        <w:rPr>
          <w:rFonts w:cstheme="minorHAnsi"/>
          <w:iCs/>
          <w:color w:val="000000"/>
          <w:sz w:val="24"/>
          <w:szCs w:val="24"/>
        </w:rPr>
        <w:t>LOGO 1: Ayuntamiento o entidad competente en el caso de infraestructuras supramunicipales</w:t>
      </w:r>
    </w:p>
    <w:p w14:paraId="678F327C" w14:textId="1CB022F0" w:rsidR="00AD1A7C" w:rsidRPr="00EC7263" w:rsidRDefault="00AD1A7C" w:rsidP="00190806">
      <w:pPr>
        <w:pStyle w:val="Prrafodelista"/>
        <w:numPr>
          <w:ilvl w:val="1"/>
          <w:numId w:val="23"/>
        </w:numPr>
        <w:jc w:val="both"/>
        <w:rPr>
          <w:rFonts w:cstheme="minorHAnsi"/>
          <w:iCs/>
          <w:color w:val="000000"/>
          <w:sz w:val="24"/>
          <w:szCs w:val="24"/>
        </w:rPr>
      </w:pPr>
      <w:r w:rsidRPr="00EC7263">
        <w:rPr>
          <w:rFonts w:cstheme="minorHAnsi"/>
          <w:iCs/>
          <w:color w:val="000000"/>
          <w:sz w:val="24"/>
          <w:szCs w:val="24"/>
        </w:rPr>
        <w:t>LOGO 2: En el caso de que aplique, el operador que ha resultado beneficiario para la ejecución de la actu</w:t>
      </w:r>
      <w:r w:rsidR="00221B51" w:rsidRPr="00EC7263">
        <w:rPr>
          <w:rFonts w:cstheme="minorHAnsi"/>
          <w:iCs/>
          <w:color w:val="000000"/>
          <w:sz w:val="24"/>
          <w:szCs w:val="24"/>
        </w:rPr>
        <w:t>a</w:t>
      </w:r>
      <w:r w:rsidRPr="00EC7263">
        <w:rPr>
          <w:rFonts w:cstheme="minorHAnsi"/>
          <w:iCs/>
          <w:color w:val="000000"/>
          <w:sz w:val="24"/>
          <w:szCs w:val="24"/>
        </w:rPr>
        <w:t>ción si este es distinto del ayuntamiento o entidad competente en el caso de infraestructuras supramunicipales</w:t>
      </w:r>
    </w:p>
    <w:p w14:paraId="70F502C0" w14:textId="0D9A039A" w:rsidR="00AD1A7C" w:rsidRPr="00EC7263" w:rsidRDefault="00AD1A7C" w:rsidP="00190806">
      <w:pPr>
        <w:pStyle w:val="Prrafodelista"/>
        <w:numPr>
          <w:ilvl w:val="1"/>
          <w:numId w:val="23"/>
        </w:numPr>
        <w:jc w:val="both"/>
        <w:rPr>
          <w:rFonts w:cstheme="minorHAnsi"/>
          <w:iCs/>
          <w:color w:val="000000"/>
          <w:sz w:val="24"/>
          <w:szCs w:val="24"/>
        </w:rPr>
      </w:pPr>
      <w:r w:rsidRPr="00EC7263">
        <w:rPr>
          <w:rFonts w:cstheme="minorHAnsi"/>
          <w:iCs/>
          <w:color w:val="000000"/>
          <w:sz w:val="24"/>
          <w:szCs w:val="24"/>
        </w:rPr>
        <w:t>LOGO 3: En el caso de que haya sido adjudicado a un contratista de forma mayoritaria, el logo del mismo.</w:t>
      </w:r>
    </w:p>
    <w:p w14:paraId="28CDC95D" w14:textId="7E7E44AA" w:rsidR="00AD1A7C" w:rsidRPr="00EC7263" w:rsidRDefault="00AD1A7C" w:rsidP="00221B51">
      <w:pPr>
        <w:pStyle w:val="Prrafodelista"/>
        <w:ind w:left="1004"/>
        <w:jc w:val="both"/>
        <w:rPr>
          <w:rFonts w:cstheme="minorHAnsi"/>
          <w:iCs/>
          <w:color w:val="000000"/>
          <w:sz w:val="24"/>
          <w:szCs w:val="24"/>
        </w:rPr>
      </w:pPr>
      <w:r w:rsidRPr="00EC7263">
        <w:rPr>
          <w:rFonts w:cstheme="minorHAnsi"/>
          <w:iCs/>
          <w:color w:val="000000"/>
          <w:sz w:val="24"/>
          <w:szCs w:val="24"/>
        </w:rPr>
        <w:t xml:space="preserve">Pudiera ocurrir que no sea necesario ocupar los tres logos. Por ejemplo, el beneficiario es el ayuntamiento que hace una contratación </w:t>
      </w:r>
      <w:r w:rsidR="00280751" w:rsidRPr="00EC7263">
        <w:rPr>
          <w:rFonts w:cstheme="minorHAnsi"/>
          <w:iCs/>
          <w:color w:val="000000"/>
          <w:sz w:val="24"/>
          <w:szCs w:val="24"/>
        </w:rPr>
        <w:t>y,</w:t>
      </w:r>
      <w:r w:rsidRPr="00EC7263">
        <w:rPr>
          <w:rFonts w:cstheme="minorHAnsi"/>
          <w:iCs/>
          <w:color w:val="000000"/>
          <w:sz w:val="24"/>
          <w:szCs w:val="24"/>
        </w:rPr>
        <w:t xml:space="preserve"> por tanto, sólo aparecerían dos logos: el del ayuntamiento y el del contratista. Otro ejemplo sería que el beneficiario es el operador y no hace ninguna contratación para la ejecución de la obra </w:t>
      </w:r>
      <w:r w:rsidR="00280751" w:rsidRPr="00EC7263">
        <w:rPr>
          <w:rFonts w:cstheme="minorHAnsi"/>
          <w:iCs/>
          <w:color w:val="000000"/>
          <w:sz w:val="24"/>
          <w:szCs w:val="24"/>
        </w:rPr>
        <w:t>y,</w:t>
      </w:r>
      <w:r w:rsidRPr="00EC7263">
        <w:rPr>
          <w:rFonts w:cstheme="minorHAnsi"/>
          <w:iCs/>
          <w:color w:val="000000"/>
          <w:sz w:val="24"/>
          <w:szCs w:val="24"/>
        </w:rPr>
        <w:t xml:space="preserve"> por tanto, sólo aparecerían dos logos: el del ayuntamiento y el del operador.</w:t>
      </w:r>
    </w:p>
    <w:p w14:paraId="0F3CF0D3" w14:textId="203FF64F" w:rsidR="00AD1A7C" w:rsidRPr="00EC7263" w:rsidRDefault="00B4697D" w:rsidP="00AD1A7C">
      <w:pPr>
        <w:ind w:left="284"/>
        <w:jc w:val="center"/>
        <w:rPr>
          <w:rFonts w:cstheme="minorHAnsi"/>
          <w:iCs/>
          <w:color w:val="000000"/>
          <w:sz w:val="24"/>
          <w:szCs w:val="24"/>
        </w:rPr>
      </w:pPr>
      <w:r w:rsidRPr="00EC7263">
        <w:rPr>
          <w:noProof/>
          <w:sz w:val="24"/>
          <w:szCs w:val="24"/>
        </w:rPr>
        <w:t xml:space="preserve"> </w:t>
      </w:r>
      <w:r w:rsidRPr="00EC7263">
        <w:rPr>
          <w:rFonts w:cstheme="minorHAnsi"/>
          <w:iCs/>
          <w:noProof/>
          <w:color w:val="000000"/>
          <w:sz w:val="24"/>
          <w:szCs w:val="24"/>
          <w:lang w:eastAsia="es-ES"/>
        </w:rPr>
        <w:drawing>
          <wp:inline distT="0" distB="0" distL="0" distR="0" wp14:anchorId="2C4D0AE9" wp14:editId="22C8E7F7">
            <wp:extent cx="3016769" cy="4509655"/>
            <wp:effectExtent l="0" t="0" r="0" b="5715"/>
            <wp:docPr id="1674853704" name="Imagen 1" descr="Escala de tiem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853704" name="Imagen 1" descr="Escala de tiempo&#10;&#10;El contenido generado por IA puede ser incorrecto."/>
                    <pic:cNvPicPr/>
                  </pic:nvPicPr>
                  <pic:blipFill rotWithShape="1">
                    <a:blip r:embed="rId12"/>
                    <a:srcRect r="56834" b="6716"/>
                    <a:stretch>
                      <a:fillRect/>
                    </a:stretch>
                  </pic:blipFill>
                  <pic:spPr bwMode="auto">
                    <a:xfrm>
                      <a:off x="0" y="0"/>
                      <a:ext cx="3022141" cy="4517685"/>
                    </a:xfrm>
                    <a:prstGeom prst="rect">
                      <a:avLst/>
                    </a:prstGeom>
                    <a:ln>
                      <a:noFill/>
                    </a:ln>
                    <a:extLst>
                      <a:ext uri="{53640926-AAD7-44D8-BBD7-CCE9431645EC}">
                        <a14:shadowObscured xmlns:a14="http://schemas.microsoft.com/office/drawing/2010/main"/>
                      </a:ext>
                    </a:extLst>
                  </pic:spPr>
                </pic:pic>
              </a:graphicData>
            </a:graphic>
          </wp:inline>
        </w:drawing>
      </w:r>
    </w:p>
    <w:p w14:paraId="4084DEEE" w14:textId="7EE1F1C7" w:rsidR="00396462" w:rsidRDefault="00015BD3" w:rsidP="00A43C6A">
      <w:pPr>
        <w:autoSpaceDE w:val="0"/>
        <w:autoSpaceDN w:val="0"/>
        <w:adjustRightInd w:val="0"/>
        <w:spacing w:after="0" w:line="240" w:lineRule="auto"/>
        <w:ind w:left="284"/>
        <w:jc w:val="both"/>
        <w:rPr>
          <w:i/>
          <w:color w:val="4F81BD" w:themeColor="accent1"/>
          <w:sz w:val="24"/>
          <w:szCs w:val="24"/>
        </w:rPr>
      </w:pPr>
      <w:r w:rsidRPr="00EC7263">
        <w:rPr>
          <w:i/>
          <w:color w:val="4F81BD" w:themeColor="accent1"/>
          <w:sz w:val="24"/>
          <w:szCs w:val="24"/>
        </w:rPr>
        <w:t xml:space="preserve">Importante: </w:t>
      </w:r>
      <w:r w:rsidR="00AF7E27" w:rsidRPr="00EC7263">
        <w:rPr>
          <w:i/>
          <w:color w:val="4F81BD" w:themeColor="accent1"/>
          <w:sz w:val="24"/>
          <w:szCs w:val="24"/>
        </w:rPr>
        <w:t>Se deberá dejar constancia a través de fotografías, pantallazos de web, copia de los anuncios e inserciones</w:t>
      </w:r>
      <w:r w:rsidR="00C9210C" w:rsidRPr="00EC7263">
        <w:rPr>
          <w:i/>
          <w:color w:val="4F81BD" w:themeColor="accent1"/>
          <w:sz w:val="24"/>
          <w:szCs w:val="24"/>
        </w:rPr>
        <w:t xml:space="preserve"> de</w:t>
      </w:r>
      <w:r w:rsidR="00AF7E27" w:rsidRPr="00EC7263">
        <w:rPr>
          <w:i/>
          <w:color w:val="4F81BD" w:themeColor="accent1"/>
          <w:sz w:val="24"/>
          <w:szCs w:val="24"/>
        </w:rPr>
        <w:t xml:space="preserve"> empresa</w:t>
      </w:r>
      <w:r w:rsidR="00C9210C" w:rsidRPr="00EC7263">
        <w:rPr>
          <w:i/>
          <w:color w:val="4F81BD" w:themeColor="accent1"/>
          <w:sz w:val="24"/>
          <w:szCs w:val="24"/>
        </w:rPr>
        <w:t>,</w:t>
      </w:r>
      <w:r w:rsidR="00AF7E27" w:rsidRPr="00EC7263">
        <w:rPr>
          <w:i/>
          <w:color w:val="4F81BD" w:themeColor="accent1"/>
          <w:sz w:val="24"/>
          <w:szCs w:val="24"/>
        </w:rPr>
        <w:t xml:space="preserve"> etc.</w:t>
      </w:r>
      <w:r w:rsidR="006219D3" w:rsidRPr="00EC7263">
        <w:rPr>
          <w:i/>
          <w:color w:val="4F81BD" w:themeColor="accent1"/>
          <w:sz w:val="24"/>
          <w:szCs w:val="24"/>
        </w:rPr>
        <w:t>,</w:t>
      </w:r>
      <w:r w:rsidR="00AF7E27" w:rsidRPr="00EC7263">
        <w:rPr>
          <w:i/>
          <w:color w:val="4F81BD" w:themeColor="accent1"/>
          <w:sz w:val="24"/>
          <w:szCs w:val="24"/>
        </w:rPr>
        <w:t xml:space="preserve"> de toda la publicidad realizada, aportando esta documentación junto con la documentación de justificación para su posterior verificación del cumplimiento de este requisito.</w:t>
      </w:r>
    </w:p>
    <w:p w14:paraId="1446E4C7" w14:textId="77777777" w:rsidR="00A43C6A" w:rsidRPr="00A43C6A" w:rsidRDefault="00A43C6A" w:rsidP="00A43C6A">
      <w:pPr>
        <w:autoSpaceDE w:val="0"/>
        <w:autoSpaceDN w:val="0"/>
        <w:adjustRightInd w:val="0"/>
        <w:spacing w:after="0" w:line="240" w:lineRule="auto"/>
        <w:ind w:left="284"/>
        <w:jc w:val="both"/>
        <w:rPr>
          <w:i/>
          <w:color w:val="4F81BD" w:themeColor="accent1"/>
          <w:sz w:val="24"/>
          <w:szCs w:val="24"/>
        </w:rPr>
      </w:pPr>
    </w:p>
    <w:p w14:paraId="4934A104" w14:textId="2F62B5DC" w:rsidR="00EA1771" w:rsidRPr="00EC7263" w:rsidRDefault="00613F5A" w:rsidP="00396462">
      <w:pPr>
        <w:pStyle w:val="Ttulo2"/>
        <w:rPr>
          <w:sz w:val="24"/>
          <w:szCs w:val="24"/>
        </w:rPr>
      </w:pPr>
      <w:bookmarkStart w:id="31" w:name="_Toc188266476"/>
      <w:bookmarkStart w:id="32" w:name="_Toc214363293"/>
      <w:r w:rsidRPr="00EC7263">
        <w:rPr>
          <w:caps w:val="0"/>
          <w:sz w:val="24"/>
          <w:szCs w:val="24"/>
        </w:rPr>
        <w:t>ENCARGOS A MEDIOS PROPIOS</w:t>
      </w:r>
      <w:bookmarkEnd w:id="31"/>
      <w:bookmarkEnd w:id="32"/>
    </w:p>
    <w:p w14:paraId="55D4C917" w14:textId="58FEB505" w:rsidR="00A43C6A" w:rsidRPr="00EC7263" w:rsidRDefault="00EA1771" w:rsidP="00A43C6A">
      <w:pPr>
        <w:ind w:left="284"/>
        <w:jc w:val="both"/>
        <w:rPr>
          <w:sz w:val="24"/>
          <w:szCs w:val="24"/>
        </w:rPr>
      </w:pPr>
      <w:r w:rsidRPr="00EC7263">
        <w:rPr>
          <w:sz w:val="24"/>
          <w:szCs w:val="24"/>
        </w:rPr>
        <w:t>Los encargos a medios propios personificados son una forma de cooperación pública de naturaleza instrumental y no contractual, si bien persiguen relaciones de contenido materialmente contractual, esto es, la ejecución de una obra, la realización de un suministro o la prestación de un servicio, a cambio de una contraprestación económica. A este respecto y teniendo en cuenta las limitaciones so</w:t>
      </w:r>
      <w:r w:rsidR="00394A58" w:rsidRPr="00EC7263">
        <w:rPr>
          <w:sz w:val="24"/>
          <w:szCs w:val="24"/>
        </w:rPr>
        <w:t xml:space="preserve">bre los encargos de la </w:t>
      </w:r>
      <w:r w:rsidRPr="00EC7263">
        <w:rPr>
          <w:sz w:val="24"/>
          <w:szCs w:val="24"/>
        </w:rPr>
        <w:t>Directiva 2014/24/UE, considerados una excepción a la libre competencia se deben cumplir una serie de requisitos para la utilización de esta figura j</w:t>
      </w:r>
      <w:r w:rsidR="00BE7065" w:rsidRPr="00EC7263">
        <w:rPr>
          <w:sz w:val="24"/>
          <w:szCs w:val="24"/>
        </w:rPr>
        <w:t xml:space="preserve">urídica. En el Anexo </w:t>
      </w:r>
      <w:r w:rsidR="006373D6" w:rsidRPr="00EC7263">
        <w:rPr>
          <w:sz w:val="24"/>
          <w:szCs w:val="24"/>
        </w:rPr>
        <w:t>9</w:t>
      </w:r>
      <w:r w:rsidRPr="00EC7263">
        <w:rPr>
          <w:sz w:val="24"/>
          <w:szCs w:val="24"/>
        </w:rPr>
        <w:t xml:space="preserve"> de esta Guía de establecen los requisitos y la documentación necesaria para la justificación de los encargos a medios propios en el marco </w:t>
      </w:r>
      <w:r w:rsidR="00394A58" w:rsidRPr="00EC7263">
        <w:rPr>
          <w:sz w:val="24"/>
          <w:szCs w:val="24"/>
        </w:rPr>
        <w:t xml:space="preserve">de esta </w:t>
      </w:r>
      <w:r w:rsidR="00D44EB7" w:rsidRPr="00EC7263">
        <w:rPr>
          <w:sz w:val="24"/>
          <w:szCs w:val="24"/>
        </w:rPr>
        <w:t>RESOLUCIÓN DE CONCESIÓN</w:t>
      </w:r>
      <w:r w:rsidRPr="00EC7263">
        <w:rPr>
          <w:sz w:val="24"/>
          <w:szCs w:val="24"/>
        </w:rPr>
        <w:t>.</w:t>
      </w:r>
    </w:p>
    <w:p w14:paraId="4434A0C9" w14:textId="4B55E08A" w:rsidR="00F00394" w:rsidRPr="00EC7263" w:rsidRDefault="00613F5A" w:rsidP="00F87ABC">
      <w:pPr>
        <w:pStyle w:val="Ttulo1"/>
        <w:ind w:hanging="290"/>
        <w:rPr>
          <w:b/>
          <w:color w:val="0F243E" w:themeColor="text2" w:themeShade="80"/>
          <w:sz w:val="24"/>
          <w:szCs w:val="24"/>
        </w:rPr>
      </w:pPr>
      <w:bookmarkStart w:id="33" w:name="_Toc214363294"/>
      <w:r w:rsidRPr="00EC7263">
        <w:rPr>
          <w:b/>
          <w:caps w:val="0"/>
          <w:color w:val="0F243E" w:themeColor="text2" w:themeShade="80"/>
          <w:sz w:val="24"/>
          <w:szCs w:val="24"/>
        </w:rPr>
        <w:t>GASTOS SUBVENCIONABLES Y DOCUMENTACIÓN ESPECÍFICA</w:t>
      </w:r>
      <w:bookmarkEnd w:id="33"/>
    </w:p>
    <w:p w14:paraId="1C745556" w14:textId="0781143D" w:rsidR="00DF101F" w:rsidRPr="00EC7263" w:rsidRDefault="00DF101F" w:rsidP="00DF101F">
      <w:pPr>
        <w:ind w:left="284"/>
        <w:jc w:val="both"/>
        <w:rPr>
          <w:rFonts w:cstheme="minorHAnsi"/>
          <w:iCs/>
          <w:color w:val="000000"/>
          <w:sz w:val="24"/>
          <w:szCs w:val="24"/>
        </w:rPr>
      </w:pPr>
      <w:r w:rsidRPr="00EC7263">
        <w:rPr>
          <w:rFonts w:cstheme="minorHAnsi"/>
          <w:iCs/>
          <w:color w:val="000000"/>
          <w:sz w:val="24"/>
          <w:szCs w:val="24"/>
        </w:rPr>
        <w:t>De conformidad con lo dispuesto en el artículo 31 de la Ley 38/2003, de 17 de noviembre, General de Subvenciones, tendrán consideración de gastos subvencionables los costes derivados de la reparación y adecuación de las infraestructuras de abastecimiento, saneamiento y depuración afectadas por la DANA, así como, la contratación de los servicios técnicos y ambientales, la adquisición de materiales y equipos que para ello sean necesarios, teniendo en cuenta el Anexo III. El Impuesto sobre el Valor Añadido (IVA) será considerado gasto subvencionable, siempre que no sea susceptible de recuperación, compensación o exención.</w:t>
      </w:r>
    </w:p>
    <w:p w14:paraId="4C7F220F" w14:textId="02AD15E6" w:rsidR="00DF101F" w:rsidRPr="00EC7263" w:rsidRDefault="00DF101F" w:rsidP="00DF101F">
      <w:pPr>
        <w:ind w:left="284"/>
        <w:jc w:val="both"/>
        <w:rPr>
          <w:rFonts w:cstheme="minorHAnsi"/>
          <w:iCs/>
          <w:color w:val="000000"/>
          <w:sz w:val="24"/>
          <w:szCs w:val="24"/>
        </w:rPr>
      </w:pPr>
      <w:r w:rsidRPr="00EC7263">
        <w:rPr>
          <w:rFonts w:cstheme="minorHAnsi"/>
          <w:iCs/>
          <w:color w:val="000000"/>
          <w:sz w:val="24"/>
          <w:szCs w:val="24"/>
        </w:rPr>
        <w:t>Asimismo, de acuerdo con lo previsto en el artículo 31.7 de la Ley 38/2003, de 17 de noviembre, General de Subvenciones también tendrán consideración de gastos subvencionables los gastos financieros (aquellos gastos derivados de la tramitación de transferencias bancarias), los gastos de</w:t>
      </w:r>
      <w:r w:rsidR="004C3479" w:rsidRPr="00EC7263">
        <w:rPr>
          <w:rFonts w:cstheme="minorHAnsi"/>
          <w:iCs/>
          <w:color w:val="000000"/>
          <w:sz w:val="24"/>
          <w:szCs w:val="24"/>
        </w:rPr>
        <w:t xml:space="preserve"> </w:t>
      </w:r>
      <w:r w:rsidRPr="00EC7263">
        <w:rPr>
          <w:rFonts w:cstheme="minorHAnsi"/>
          <w:iCs/>
          <w:color w:val="000000"/>
          <w:sz w:val="24"/>
          <w:szCs w:val="24"/>
        </w:rPr>
        <w:t>asesoría jurídica o financiera, los gastos de auditoría de cuentas (incluido el gasto derivado de la revisión de la cuenta justificativa por el auditor), los gastos notariales y registrales y los gastos periciales para la realización del proyecto subvencionado y los de administración específicos que estén directamente relacionados con la actividad subvencionada y sean indispensables para la adecuada preparación o ejecución de la misma, y los gastos de maquinaria y de personal de la beneficiaria dedicado a la gestión de la subvención. En ningún caso tendrán el carácter de gastos subvencionables las indemnizaciones por despido ni los intereses de préstamos.</w:t>
      </w:r>
    </w:p>
    <w:p w14:paraId="2CEFCBF3" w14:textId="7FF3CB15" w:rsidR="00DF101F" w:rsidRPr="00EC7263" w:rsidRDefault="00DF101F" w:rsidP="00DF101F">
      <w:pPr>
        <w:ind w:left="284"/>
        <w:jc w:val="both"/>
        <w:rPr>
          <w:rFonts w:cstheme="minorHAnsi"/>
          <w:iCs/>
          <w:color w:val="000000"/>
          <w:sz w:val="24"/>
          <w:szCs w:val="24"/>
        </w:rPr>
      </w:pPr>
      <w:r w:rsidRPr="00EC7263">
        <w:rPr>
          <w:rFonts w:cstheme="minorHAnsi"/>
          <w:iCs/>
          <w:color w:val="000000"/>
          <w:sz w:val="24"/>
          <w:szCs w:val="24"/>
        </w:rPr>
        <w:t>Adicionalmente, serán considerados como costes indirectos aquellos que, no estando directamente vinculados con el objeto de la ayuda, sean necesarios para el correcto funcionamiento de la entidad beneficiaria. Estos se justificarán mediante un tanto alzado sobre los costes directos, con un límite máximo del 4 %, conforme a lo dispuesto en el Anexo IV. La justificación de estos gastos consistirá en una certificación firmada por el representante legal o persona que cuente con los poderes de representación para ello. Dentro de esta partida, estarán incluidos los gastos relativos al suministro de agua, electricidad, seguridad, gestoría, calefacción, limpieza, correo, telefonía e internet, material y suministros de oficina y gastos de alquiler de locales o sede social de la entidad, así como otras contrataciones o servicios que, no estando directamente vinculados con el objeto de la ayuda, sean necesarios para el correcto funcionamiento de la entidad beneficiaria, sin que sea una enumeración exhaustiva.</w:t>
      </w:r>
    </w:p>
    <w:p w14:paraId="58D15A09" w14:textId="082FB910" w:rsidR="00DF101F" w:rsidRPr="00EC7263" w:rsidRDefault="00DF101F" w:rsidP="00DF101F">
      <w:pPr>
        <w:ind w:left="284"/>
        <w:jc w:val="both"/>
        <w:rPr>
          <w:rFonts w:cstheme="minorHAnsi"/>
          <w:iCs/>
          <w:color w:val="000000"/>
          <w:sz w:val="24"/>
          <w:szCs w:val="24"/>
        </w:rPr>
      </w:pPr>
      <w:r w:rsidRPr="00EC7263">
        <w:rPr>
          <w:rFonts w:cstheme="minorHAnsi"/>
          <w:iCs/>
          <w:color w:val="000000"/>
          <w:sz w:val="24"/>
          <w:szCs w:val="24"/>
        </w:rPr>
        <w:t>De acuerdo con el artículo 31.3 de la Ley 38/2003, de 17 de noviembre, General de Subvenciones, cuando el importe del gasto subvencionable supere las cuantías establecidas en la Ley 9/2017, de 8 de noviembre, de Contratos del Sector Público (LCSP) para el contrato menor, si el beneficiario no tuviera que licitar con arreglo a la Ley 9/2017, de 8 de noviembre, bastará con que solicite como mínimo tres ofertas de diferentes proveedores, con carácter previo a la contracción del compromiso para la obra, la prestación del servicio o la entrega del bien, salvo que por sus especiales características no exista en el mercado suficiente número de entidades que los realicen, presten o suministren, o salvo que el gasto se hubiere realizado con anterioridad a la subvención. La elección entre las ofertas presentadas, que deberán aportarse en la justificación, o, en su caso, en la solicitud de subvención, se realizará conforme a criterios de eficiencia y economía, debiendo justificarse expresamente en una memoria la elección cuando no recaiga en la propuesta económica más ventajosa. Si el beneficiario es una entidad obligada a aplicar la mencionada Ley 9/2017, de 8 de noviembre, deberá licitar la actividad a subcontratar con arreglo a esta norma y justificar el procedimiento de licitación observado.</w:t>
      </w:r>
    </w:p>
    <w:p w14:paraId="6A194895" w14:textId="2EB810D5" w:rsidR="00F00394" w:rsidRPr="00EC7263" w:rsidRDefault="006A522F" w:rsidP="00DF101F">
      <w:pPr>
        <w:ind w:left="284"/>
        <w:jc w:val="both"/>
        <w:rPr>
          <w:rFonts w:cstheme="minorHAnsi"/>
          <w:iCs/>
          <w:color w:val="000000"/>
          <w:sz w:val="24"/>
          <w:szCs w:val="24"/>
        </w:rPr>
      </w:pPr>
      <w:r w:rsidRPr="00EC7263">
        <w:rPr>
          <w:rFonts w:cstheme="minorHAnsi"/>
          <w:iCs/>
          <w:color w:val="000000"/>
          <w:sz w:val="24"/>
          <w:szCs w:val="24"/>
        </w:rPr>
        <w:t>A continuación</w:t>
      </w:r>
      <w:r w:rsidR="00ED04CC" w:rsidRPr="00EC7263">
        <w:rPr>
          <w:rFonts w:cstheme="minorHAnsi"/>
          <w:iCs/>
          <w:color w:val="000000"/>
          <w:sz w:val="24"/>
          <w:szCs w:val="24"/>
        </w:rPr>
        <w:t>,</w:t>
      </w:r>
      <w:r w:rsidRPr="00EC7263">
        <w:rPr>
          <w:rFonts w:cstheme="minorHAnsi"/>
          <w:iCs/>
          <w:color w:val="000000"/>
          <w:sz w:val="24"/>
          <w:szCs w:val="24"/>
        </w:rPr>
        <w:t xml:space="preserve"> se establece la documentación a presentar en los tipos de gastos principales</w:t>
      </w:r>
      <w:r w:rsidR="00DF101F" w:rsidRPr="00EC7263">
        <w:rPr>
          <w:rFonts w:cstheme="minorHAnsi"/>
          <w:iCs/>
          <w:color w:val="000000"/>
          <w:sz w:val="24"/>
          <w:szCs w:val="24"/>
        </w:rPr>
        <w:t xml:space="preserve"> sin menoscabo que haya gastos no listados que sean también subvencionables</w:t>
      </w:r>
      <w:r w:rsidRPr="00EC7263">
        <w:rPr>
          <w:rFonts w:cstheme="minorHAnsi"/>
          <w:iCs/>
          <w:color w:val="000000"/>
          <w:sz w:val="24"/>
          <w:szCs w:val="24"/>
        </w:rPr>
        <w:t>.</w:t>
      </w:r>
      <w:r w:rsidR="00DF101F" w:rsidRPr="00EC7263">
        <w:rPr>
          <w:rFonts w:cstheme="minorHAnsi"/>
          <w:iCs/>
          <w:color w:val="000000"/>
          <w:sz w:val="24"/>
          <w:szCs w:val="24"/>
        </w:rPr>
        <w:t xml:space="preserve"> En esos casos, los beneficiarios podrán consultas su modo de justificar a través del canal de dudas habilitado para esta convocatoria de ayudas.</w:t>
      </w:r>
    </w:p>
    <w:p w14:paraId="0D87A8F0" w14:textId="75B55A63" w:rsidR="00F00394" w:rsidRPr="00EC7263" w:rsidRDefault="00613F5A" w:rsidP="00475EF9">
      <w:pPr>
        <w:pStyle w:val="Ttulo2"/>
        <w:rPr>
          <w:sz w:val="24"/>
          <w:szCs w:val="24"/>
        </w:rPr>
      </w:pPr>
      <w:bookmarkStart w:id="34" w:name="_Toc214363295"/>
      <w:r w:rsidRPr="00EC7263">
        <w:rPr>
          <w:caps w:val="0"/>
          <w:sz w:val="24"/>
          <w:szCs w:val="24"/>
        </w:rPr>
        <w:t>COSTE DE PERSONAL</w:t>
      </w:r>
      <w:bookmarkEnd w:id="34"/>
      <w:r w:rsidRPr="00EC7263">
        <w:rPr>
          <w:caps w:val="0"/>
          <w:sz w:val="24"/>
          <w:szCs w:val="24"/>
        </w:rPr>
        <w:t xml:space="preserve"> </w:t>
      </w:r>
    </w:p>
    <w:p w14:paraId="1AF72566" w14:textId="156E2B6D" w:rsidR="00684B6D" w:rsidRPr="00EC7263" w:rsidRDefault="00684B6D" w:rsidP="00475EF9">
      <w:pPr>
        <w:ind w:firstLine="284"/>
        <w:jc w:val="both"/>
        <w:rPr>
          <w:sz w:val="24"/>
          <w:szCs w:val="24"/>
        </w:rPr>
      </w:pPr>
      <w:r w:rsidRPr="00EC7263">
        <w:rPr>
          <w:sz w:val="24"/>
          <w:szCs w:val="24"/>
        </w:rPr>
        <w:t>Los gastos de personal elegibles son:</w:t>
      </w:r>
    </w:p>
    <w:p w14:paraId="5CFAC6FE" w14:textId="68A8AED5" w:rsidR="00807E1A" w:rsidRPr="00EC7263" w:rsidRDefault="00807E1A" w:rsidP="00190806">
      <w:pPr>
        <w:pStyle w:val="Prrafodelista"/>
        <w:numPr>
          <w:ilvl w:val="1"/>
          <w:numId w:val="6"/>
        </w:numPr>
        <w:jc w:val="both"/>
        <w:rPr>
          <w:sz w:val="24"/>
          <w:szCs w:val="24"/>
        </w:rPr>
      </w:pPr>
      <w:r w:rsidRPr="00EC7263">
        <w:rPr>
          <w:sz w:val="24"/>
          <w:szCs w:val="24"/>
        </w:rPr>
        <w:t xml:space="preserve">El 100 % del coste laboral </w:t>
      </w:r>
      <w:r w:rsidR="00245A4F" w:rsidRPr="00EC7263">
        <w:rPr>
          <w:sz w:val="24"/>
          <w:szCs w:val="24"/>
        </w:rPr>
        <w:t>de los trabajadores</w:t>
      </w:r>
      <w:r w:rsidRPr="00EC7263">
        <w:rPr>
          <w:sz w:val="24"/>
          <w:szCs w:val="24"/>
        </w:rPr>
        <w:t xml:space="preserve"> de la entidad en función del porcentaje de dedicación </w:t>
      </w:r>
      <w:r w:rsidR="00655A88" w:rsidRPr="00EC7263">
        <w:rPr>
          <w:sz w:val="24"/>
          <w:szCs w:val="24"/>
        </w:rPr>
        <w:t xml:space="preserve">real </w:t>
      </w:r>
      <w:r w:rsidRPr="00EC7263">
        <w:rPr>
          <w:sz w:val="24"/>
          <w:szCs w:val="24"/>
        </w:rPr>
        <w:t>al p</w:t>
      </w:r>
      <w:r w:rsidR="00655A88" w:rsidRPr="00EC7263">
        <w:rPr>
          <w:sz w:val="24"/>
          <w:szCs w:val="24"/>
        </w:rPr>
        <w:t xml:space="preserve">royecto. </w:t>
      </w:r>
    </w:p>
    <w:p w14:paraId="6EDC2EC7" w14:textId="38966281" w:rsidR="00655A88" w:rsidRPr="00EC7263" w:rsidRDefault="000E38EC" w:rsidP="00410554">
      <w:pPr>
        <w:pStyle w:val="Ttulo5"/>
        <w:numPr>
          <w:ilvl w:val="0"/>
          <w:numId w:val="0"/>
        </w:numPr>
        <w:ind w:left="720" w:hanging="436"/>
        <w:jc w:val="both"/>
        <w:rPr>
          <w:sz w:val="24"/>
          <w:szCs w:val="24"/>
        </w:rPr>
      </w:pPr>
      <w:r w:rsidRPr="00EC7263">
        <w:rPr>
          <w:sz w:val="24"/>
          <w:szCs w:val="24"/>
        </w:rPr>
        <w:t>A.1</w:t>
      </w:r>
      <w:r w:rsidR="00127A8D" w:rsidRPr="00EC7263">
        <w:rPr>
          <w:sz w:val="24"/>
          <w:szCs w:val="24"/>
        </w:rPr>
        <w:t>) JUSTIFICACIÓN</w:t>
      </w:r>
      <w:r w:rsidR="00AC3105" w:rsidRPr="00EC7263">
        <w:rPr>
          <w:sz w:val="24"/>
          <w:szCs w:val="24"/>
        </w:rPr>
        <w:t xml:space="preserve"> DOCUMENTAL</w:t>
      </w:r>
    </w:p>
    <w:p w14:paraId="1BB0E96C" w14:textId="68B741D3" w:rsidR="00807E1A" w:rsidRPr="00EC7263" w:rsidRDefault="00655A88" w:rsidP="00410554">
      <w:pPr>
        <w:ind w:left="284"/>
        <w:jc w:val="both"/>
        <w:rPr>
          <w:sz w:val="24"/>
          <w:szCs w:val="24"/>
        </w:rPr>
      </w:pPr>
      <w:r w:rsidRPr="00EC7263">
        <w:rPr>
          <w:sz w:val="24"/>
          <w:szCs w:val="24"/>
        </w:rPr>
        <w:t xml:space="preserve">Los costes laborales se justificarán a través </w:t>
      </w:r>
      <w:r w:rsidR="00807E1A" w:rsidRPr="00EC7263">
        <w:rPr>
          <w:sz w:val="24"/>
          <w:szCs w:val="24"/>
        </w:rPr>
        <w:t>d</w:t>
      </w:r>
      <w:r w:rsidRPr="00EC7263">
        <w:rPr>
          <w:sz w:val="24"/>
          <w:szCs w:val="24"/>
        </w:rPr>
        <w:t>e las nóminas, seguros sociales (</w:t>
      </w:r>
      <w:r w:rsidR="00B37C03" w:rsidRPr="00EC7263">
        <w:rPr>
          <w:sz w:val="24"/>
          <w:szCs w:val="24"/>
        </w:rPr>
        <w:t>RNT y RLC)</w:t>
      </w:r>
      <w:r w:rsidRPr="00EC7263">
        <w:rPr>
          <w:sz w:val="24"/>
          <w:szCs w:val="24"/>
        </w:rPr>
        <w:t xml:space="preserve">, </w:t>
      </w:r>
      <w:r w:rsidR="00807E1A" w:rsidRPr="00EC7263">
        <w:rPr>
          <w:sz w:val="24"/>
          <w:szCs w:val="24"/>
        </w:rPr>
        <w:t xml:space="preserve">y sus respectivos justificantes </w:t>
      </w:r>
      <w:r w:rsidR="00F1042C" w:rsidRPr="00EC7263">
        <w:rPr>
          <w:sz w:val="24"/>
          <w:szCs w:val="24"/>
        </w:rPr>
        <w:t xml:space="preserve">bancarios </w:t>
      </w:r>
      <w:r w:rsidR="00807E1A" w:rsidRPr="00EC7263">
        <w:rPr>
          <w:sz w:val="24"/>
          <w:szCs w:val="24"/>
        </w:rPr>
        <w:t xml:space="preserve">de pago, así como la confección de partes horarios a efectos de evitar la doble financiación. </w:t>
      </w:r>
    </w:p>
    <w:p w14:paraId="3239DB96" w14:textId="0038E9DF" w:rsidR="00EF0892" w:rsidRPr="00EC7263" w:rsidRDefault="00EF0892" w:rsidP="00410554">
      <w:pPr>
        <w:ind w:left="284"/>
        <w:jc w:val="both"/>
        <w:rPr>
          <w:rFonts w:cstheme="minorHAnsi"/>
          <w:bCs/>
          <w:sz w:val="24"/>
          <w:szCs w:val="24"/>
          <w:u w:val="single"/>
        </w:rPr>
      </w:pPr>
      <w:r w:rsidRPr="00EC7263">
        <w:rPr>
          <w:rFonts w:cstheme="minorHAnsi"/>
          <w:bCs/>
          <w:sz w:val="24"/>
          <w:szCs w:val="24"/>
          <w:u w:val="single"/>
        </w:rPr>
        <w:t>Documentación acreditativa</w:t>
      </w:r>
      <w:r w:rsidR="00D54327" w:rsidRPr="00EC7263">
        <w:rPr>
          <w:rFonts w:cstheme="minorHAnsi"/>
          <w:bCs/>
          <w:sz w:val="24"/>
          <w:szCs w:val="24"/>
          <w:u w:val="single"/>
        </w:rPr>
        <w:t>:</w:t>
      </w:r>
    </w:p>
    <w:p w14:paraId="2ECB0039" w14:textId="714D72D5" w:rsidR="00E51D4D" w:rsidRPr="00EC7263" w:rsidRDefault="00E51D4D" w:rsidP="00190806">
      <w:pPr>
        <w:pStyle w:val="Prrafodelista"/>
        <w:numPr>
          <w:ilvl w:val="6"/>
          <w:numId w:val="4"/>
        </w:numPr>
        <w:autoSpaceDE w:val="0"/>
        <w:autoSpaceDN w:val="0"/>
        <w:adjustRightInd w:val="0"/>
        <w:spacing w:before="0" w:after="0" w:line="240" w:lineRule="auto"/>
        <w:ind w:left="567" w:hanging="283"/>
        <w:jc w:val="both"/>
        <w:rPr>
          <w:sz w:val="24"/>
          <w:szCs w:val="24"/>
        </w:rPr>
      </w:pPr>
      <w:r w:rsidRPr="00EC7263">
        <w:rPr>
          <w:sz w:val="24"/>
          <w:szCs w:val="24"/>
          <w:u w:val="single"/>
        </w:rPr>
        <w:t>Contrato laboral:</w:t>
      </w:r>
      <w:r w:rsidRPr="00EC7263">
        <w:rPr>
          <w:sz w:val="24"/>
          <w:szCs w:val="24"/>
        </w:rPr>
        <w:t xml:space="preserve"> Se deberá aportar copia del contrato laboral completo, incluidos los anexos posteriores que hubieran modificado las condiciones pactadas en el contrato inicial, firmado debidamente por las partes. El contrato se acompañará del correspondiente convenio colectivo que resulte de aplicación.</w:t>
      </w:r>
    </w:p>
    <w:p w14:paraId="3CD44633" w14:textId="77777777" w:rsidR="00E51D4D" w:rsidRPr="00EC7263" w:rsidRDefault="00E51D4D" w:rsidP="00466E33">
      <w:pPr>
        <w:pStyle w:val="Prrafodelista"/>
        <w:autoSpaceDE w:val="0"/>
        <w:autoSpaceDN w:val="0"/>
        <w:adjustRightInd w:val="0"/>
        <w:spacing w:before="0" w:after="0" w:line="240" w:lineRule="auto"/>
        <w:ind w:left="567"/>
        <w:jc w:val="both"/>
        <w:rPr>
          <w:sz w:val="24"/>
          <w:szCs w:val="24"/>
        </w:rPr>
      </w:pPr>
    </w:p>
    <w:p w14:paraId="32E64C62" w14:textId="77777777" w:rsidR="00E51D4D" w:rsidRPr="00EC7263" w:rsidRDefault="00E51D4D" w:rsidP="00466E33">
      <w:pPr>
        <w:pStyle w:val="Prrafodelista"/>
        <w:autoSpaceDE w:val="0"/>
        <w:autoSpaceDN w:val="0"/>
        <w:adjustRightInd w:val="0"/>
        <w:spacing w:before="0" w:after="0" w:line="240" w:lineRule="auto"/>
        <w:ind w:left="567"/>
        <w:jc w:val="both"/>
        <w:rPr>
          <w:sz w:val="24"/>
          <w:szCs w:val="24"/>
        </w:rPr>
      </w:pPr>
    </w:p>
    <w:p w14:paraId="70A9E7D3" w14:textId="4AEECFF3" w:rsidR="00EF0892" w:rsidRPr="00EC7263" w:rsidRDefault="00EF0892" w:rsidP="00190806">
      <w:pPr>
        <w:pStyle w:val="Prrafodelista"/>
        <w:numPr>
          <w:ilvl w:val="6"/>
          <w:numId w:val="4"/>
        </w:numPr>
        <w:autoSpaceDE w:val="0"/>
        <w:autoSpaceDN w:val="0"/>
        <w:adjustRightInd w:val="0"/>
        <w:spacing w:before="0" w:after="0" w:line="240" w:lineRule="auto"/>
        <w:ind w:left="567" w:hanging="283"/>
        <w:jc w:val="both"/>
        <w:rPr>
          <w:sz w:val="24"/>
          <w:szCs w:val="24"/>
        </w:rPr>
      </w:pPr>
      <w:r w:rsidRPr="00EC7263">
        <w:rPr>
          <w:sz w:val="24"/>
          <w:szCs w:val="24"/>
          <w:u w:val="single"/>
        </w:rPr>
        <w:t>Recibo de nómina</w:t>
      </w:r>
      <w:r w:rsidRPr="00EC7263">
        <w:rPr>
          <w:sz w:val="24"/>
          <w:szCs w:val="24"/>
        </w:rPr>
        <w:t xml:space="preserve"> para todos los trabajadores por los que se declaren gastos de personal y para los meses en los que se declare el gasto. El recibo de nómina deberá reflejar claramente los distintos conceptos (importes devengados) e indicar para cada uno de ellos si se trata de retribuciones salariales o no salariales.</w:t>
      </w:r>
    </w:p>
    <w:p w14:paraId="46AC8115" w14:textId="0E7FE782" w:rsidR="004126BC" w:rsidRPr="00EC7263" w:rsidRDefault="004126BC" w:rsidP="004126BC">
      <w:pPr>
        <w:pStyle w:val="Prrafodelista"/>
        <w:autoSpaceDE w:val="0"/>
        <w:autoSpaceDN w:val="0"/>
        <w:adjustRightInd w:val="0"/>
        <w:spacing w:before="0" w:after="0" w:line="240" w:lineRule="auto"/>
        <w:ind w:left="567"/>
        <w:jc w:val="both"/>
        <w:rPr>
          <w:sz w:val="24"/>
          <w:szCs w:val="24"/>
          <w:u w:val="single"/>
        </w:rPr>
      </w:pPr>
    </w:p>
    <w:p w14:paraId="5BE11C53" w14:textId="77777777" w:rsidR="004126BC" w:rsidRPr="00EC7263" w:rsidRDefault="004126BC" w:rsidP="004126BC">
      <w:pPr>
        <w:pStyle w:val="Prrafodelista"/>
        <w:autoSpaceDE w:val="0"/>
        <w:autoSpaceDN w:val="0"/>
        <w:adjustRightInd w:val="0"/>
        <w:spacing w:before="0" w:after="0" w:line="240" w:lineRule="auto"/>
        <w:ind w:left="567"/>
        <w:jc w:val="both"/>
        <w:rPr>
          <w:sz w:val="24"/>
          <w:szCs w:val="24"/>
        </w:rPr>
      </w:pPr>
    </w:p>
    <w:p w14:paraId="412F7DCB" w14:textId="77777777" w:rsidR="00EF0892" w:rsidRPr="00EC7263" w:rsidRDefault="00EF0892" w:rsidP="00EF0892">
      <w:pPr>
        <w:autoSpaceDE w:val="0"/>
        <w:autoSpaceDN w:val="0"/>
        <w:adjustRightInd w:val="0"/>
        <w:spacing w:after="0" w:line="240" w:lineRule="auto"/>
        <w:jc w:val="center"/>
        <w:rPr>
          <w:sz w:val="24"/>
          <w:szCs w:val="24"/>
        </w:rPr>
      </w:pPr>
      <w:r w:rsidRPr="00EC7263">
        <w:rPr>
          <w:noProof/>
          <w:sz w:val="24"/>
          <w:szCs w:val="24"/>
          <w:lang w:eastAsia="es-ES"/>
        </w:rPr>
        <w:drawing>
          <wp:inline distT="0" distB="0" distL="0" distR="0" wp14:anchorId="121A4BEB" wp14:editId="1F357BF7">
            <wp:extent cx="3075360" cy="3339548"/>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01696" cy="3368147"/>
                    </a:xfrm>
                    <a:prstGeom prst="rect">
                      <a:avLst/>
                    </a:prstGeom>
                  </pic:spPr>
                </pic:pic>
              </a:graphicData>
            </a:graphic>
          </wp:inline>
        </w:drawing>
      </w:r>
    </w:p>
    <w:p w14:paraId="55F99D33" w14:textId="77777777" w:rsidR="00EF0892" w:rsidRPr="00EC7263" w:rsidRDefault="00EF0892" w:rsidP="00EF0892">
      <w:pPr>
        <w:autoSpaceDE w:val="0"/>
        <w:autoSpaceDN w:val="0"/>
        <w:adjustRightInd w:val="0"/>
        <w:spacing w:after="0" w:line="240" w:lineRule="auto"/>
        <w:jc w:val="center"/>
        <w:rPr>
          <w:sz w:val="24"/>
          <w:szCs w:val="24"/>
        </w:rPr>
      </w:pPr>
      <w:r w:rsidRPr="00EC7263">
        <w:rPr>
          <w:noProof/>
          <w:sz w:val="24"/>
          <w:szCs w:val="24"/>
          <w:lang w:eastAsia="es-ES"/>
        </w:rPr>
        <w:drawing>
          <wp:inline distT="0" distB="0" distL="0" distR="0" wp14:anchorId="2DBCB6D9" wp14:editId="3BBF8151">
            <wp:extent cx="3109478" cy="116586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74460" cy="1190224"/>
                    </a:xfrm>
                    <a:prstGeom prst="rect">
                      <a:avLst/>
                    </a:prstGeom>
                  </pic:spPr>
                </pic:pic>
              </a:graphicData>
            </a:graphic>
          </wp:inline>
        </w:drawing>
      </w:r>
    </w:p>
    <w:p w14:paraId="6410A02A" w14:textId="3337D6A6" w:rsidR="00EF0892" w:rsidRPr="00EC7263" w:rsidRDefault="00EF0892" w:rsidP="00EF0892">
      <w:pPr>
        <w:autoSpaceDE w:val="0"/>
        <w:autoSpaceDN w:val="0"/>
        <w:adjustRightInd w:val="0"/>
        <w:spacing w:after="0" w:line="240" w:lineRule="auto"/>
        <w:jc w:val="center"/>
        <w:rPr>
          <w:sz w:val="24"/>
          <w:szCs w:val="24"/>
        </w:rPr>
      </w:pPr>
    </w:p>
    <w:p w14:paraId="003279B9" w14:textId="77777777" w:rsidR="004126BC" w:rsidRPr="00EC7263" w:rsidRDefault="004126BC" w:rsidP="00EF0892">
      <w:pPr>
        <w:autoSpaceDE w:val="0"/>
        <w:autoSpaceDN w:val="0"/>
        <w:adjustRightInd w:val="0"/>
        <w:spacing w:after="0" w:line="240" w:lineRule="auto"/>
        <w:jc w:val="center"/>
        <w:rPr>
          <w:sz w:val="24"/>
          <w:szCs w:val="24"/>
        </w:rPr>
      </w:pPr>
    </w:p>
    <w:p w14:paraId="60AFE03E" w14:textId="1DC15177" w:rsidR="00485371" w:rsidRPr="00EC7263" w:rsidRDefault="00485371" w:rsidP="00190806">
      <w:pPr>
        <w:pStyle w:val="Prrafodelista"/>
        <w:numPr>
          <w:ilvl w:val="6"/>
          <w:numId w:val="4"/>
        </w:numPr>
        <w:autoSpaceDE w:val="0"/>
        <w:autoSpaceDN w:val="0"/>
        <w:adjustRightInd w:val="0"/>
        <w:spacing w:before="0" w:after="0" w:line="240" w:lineRule="auto"/>
        <w:ind w:left="567" w:hanging="283"/>
        <w:jc w:val="both"/>
        <w:rPr>
          <w:sz w:val="24"/>
          <w:szCs w:val="24"/>
        </w:rPr>
      </w:pPr>
      <w:r w:rsidRPr="00EC7263">
        <w:rPr>
          <w:sz w:val="24"/>
          <w:szCs w:val="24"/>
          <w:u w:val="single"/>
        </w:rPr>
        <w:t>Justificante de pago de la nómina</w:t>
      </w:r>
      <w:r w:rsidRPr="00EC7263">
        <w:rPr>
          <w:sz w:val="24"/>
          <w:szCs w:val="24"/>
        </w:rPr>
        <w:t xml:space="preserve">: Junto con el recibo de nómina se deberá aportar su correspondiente justificante de pago. Los justificantes de pago que acompañen a las nóminas deberán incluir información suficiente que permita asociarlos a las nóminas que se imputan (datos del trabajador, mes/año). En el caso de pago mediante remesas, se deberá aportar la remesa de nóminas </w:t>
      </w:r>
      <w:r w:rsidR="00B37C03" w:rsidRPr="00EC7263">
        <w:rPr>
          <w:sz w:val="24"/>
          <w:szCs w:val="24"/>
        </w:rPr>
        <w:t>donde se pueda identificar al</w:t>
      </w:r>
      <w:r w:rsidRPr="00EC7263">
        <w:rPr>
          <w:sz w:val="24"/>
          <w:szCs w:val="24"/>
        </w:rPr>
        <w:t xml:space="preserve"> trabajador, el importe abonado al mismo y el importe total de la remesa. Adicionalmente, se adjuntará el extracto bancario donde se verifique el cargo del importe total de la remesa y la fecha en la que se realiza el pago.</w:t>
      </w:r>
    </w:p>
    <w:p w14:paraId="01365C8E" w14:textId="3578D18E" w:rsidR="00485371" w:rsidRPr="00EC7263" w:rsidRDefault="00485371" w:rsidP="0069179A">
      <w:pPr>
        <w:autoSpaceDE w:val="0"/>
        <w:autoSpaceDN w:val="0"/>
        <w:adjustRightInd w:val="0"/>
        <w:spacing w:before="0" w:after="0" w:line="240" w:lineRule="auto"/>
        <w:ind w:left="567" w:hanging="283"/>
        <w:jc w:val="both"/>
        <w:rPr>
          <w:sz w:val="24"/>
          <w:szCs w:val="24"/>
        </w:rPr>
      </w:pPr>
    </w:p>
    <w:p w14:paraId="692BCA4B" w14:textId="4A315B45" w:rsidR="00A74674" w:rsidRPr="00EC7263" w:rsidRDefault="00EF0892" w:rsidP="00190806">
      <w:pPr>
        <w:pStyle w:val="Prrafodelista"/>
        <w:numPr>
          <w:ilvl w:val="6"/>
          <w:numId w:val="4"/>
        </w:numPr>
        <w:autoSpaceDE w:val="0"/>
        <w:autoSpaceDN w:val="0"/>
        <w:adjustRightInd w:val="0"/>
        <w:spacing w:before="0" w:after="0" w:line="240" w:lineRule="auto"/>
        <w:ind w:left="567" w:hanging="283"/>
        <w:jc w:val="both"/>
        <w:rPr>
          <w:sz w:val="24"/>
          <w:szCs w:val="24"/>
        </w:rPr>
      </w:pPr>
      <w:r w:rsidRPr="00EC7263">
        <w:rPr>
          <w:sz w:val="24"/>
          <w:szCs w:val="24"/>
          <w:u w:val="single"/>
        </w:rPr>
        <w:t>Partes horarios de los trabajadores</w:t>
      </w:r>
      <w:r w:rsidRPr="00EC7263">
        <w:rPr>
          <w:sz w:val="24"/>
          <w:szCs w:val="24"/>
        </w:rPr>
        <w:t xml:space="preserve">. </w:t>
      </w:r>
      <w:r w:rsidR="00A74674" w:rsidRPr="00EC7263">
        <w:rPr>
          <w:sz w:val="24"/>
          <w:szCs w:val="24"/>
        </w:rPr>
        <w:t xml:space="preserve">El parte horario incluirá un desglose de las actividades </w:t>
      </w:r>
      <w:r w:rsidRPr="00EC7263">
        <w:rPr>
          <w:sz w:val="24"/>
          <w:szCs w:val="24"/>
        </w:rPr>
        <w:t>realizada</w:t>
      </w:r>
      <w:r w:rsidR="00346ECE" w:rsidRPr="00EC7263">
        <w:rPr>
          <w:sz w:val="24"/>
          <w:szCs w:val="24"/>
        </w:rPr>
        <w:t>s</w:t>
      </w:r>
      <w:r w:rsidR="00A74674" w:rsidRPr="00EC7263">
        <w:rPr>
          <w:sz w:val="24"/>
          <w:szCs w:val="24"/>
        </w:rPr>
        <w:t xml:space="preserve">, indicando al menos las siguientes: </w:t>
      </w:r>
    </w:p>
    <w:p w14:paraId="7F241521" w14:textId="77777777" w:rsidR="00A74674" w:rsidRPr="00EC7263" w:rsidRDefault="00A74674" w:rsidP="00A74674">
      <w:pPr>
        <w:pStyle w:val="Prrafodelista"/>
        <w:autoSpaceDE w:val="0"/>
        <w:autoSpaceDN w:val="0"/>
        <w:adjustRightInd w:val="0"/>
        <w:spacing w:before="0" w:after="0" w:line="240" w:lineRule="auto"/>
        <w:ind w:left="567"/>
        <w:jc w:val="both"/>
        <w:rPr>
          <w:sz w:val="24"/>
          <w:szCs w:val="24"/>
        </w:rPr>
      </w:pPr>
    </w:p>
    <w:p w14:paraId="376ED68A" w14:textId="205BD1EA" w:rsidR="00A74674" w:rsidRPr="00EC7263" w:rsidRDefault="002D5AD6" w:rsidP="00190806">
      <w:pPr>
        <w:pStyle w:val="Prrafodelista"/>
        <w:numPr>
          <w:ilvl w:val="0"/>
          <w:numId w:val="3"/>
        </w:numPr>
        <w:autoSpaceDE w:val="0"/>
        <w:autoSpaceDN w:val="0"/>
        <w:adjustRightInd w:val="0"/>
        <w:spacing w:before="0" w:after="0" w:line="240" w:lineRule="auto"/>
        <w:ind w:left="1276" w:hanging="283"/>
        <w:jc w:val="both"/>
        <w:rPr>
          <w:sz w:val="24"/>
          <w:szCs w:val="24"/>
        </w:rPr>
      </w:pPr>
      <w:r w:rsidRPr="00EC7263">
        <w:rPr>
          <w:sz w:val="24"/>
          <w:szCs w:val="24"/>
        </w:rPr>
        <w:t>A</w:t>
      </w:r>
      <w:r w:rsidR="00A74674" w:rsidRPr="00EC7263">
        <w:rPr>
          <w:sz w:val="24"/>
          <w:szCs w:val="24"/>
        </w:rPr>
        <w:t xml:space="preserve">ctividades afectas al proyecto </w:t>
      </w:r>
      <w:r w:rsidR="00245A4F" w:rsidRPr="00EC7263">
        <w:rPr>
          <w:sz w:val="24"/>
          <w:szCs w:val="24"/>
        </w:rPr>
        <w:t>subvencionado con esta</w:t>
      </w:r>
      <w:r w:rsidR="00D44EB7" w:rsidRPr="00EC7263">
        <w:rPr>
          <w:sz w:val="24"/>
          <w:szCs w:val="24"/>
        </w:rPr>
        <w:t xml:space="preserve"> ayuda</w:t>
      </w:r>
      <w:r w:rsidR="00A74674" w:rsidRPr="00EC7263">
        <w:rPr>
          <w:sz w:val="24"/>
          <w:szCs w:val="24"/>
        </w:rPr>
        <w:t>, desglosando las horas dedicadas a cada actuación y municipio.</w:t>
      </w:r>
    </w:p>
    <w:p w14:paraId="4C532029" w14:textId="77BC4321" w:rsidR="00A74674" w:rsidRPr="00EC7263" w:rsidRDefault="002D5AD6" w:rsidP="00190806">
      <w:pPr>
        <w:pStyle w:val="Prrafodelista"/>
        <w:numPr>
          <w:ilvl w:val="0"/>
          <w:numId w:val="3"/>
        </w:numPr>
        <w:autoSpaceDE w:val="0"/>
        <w:autoSpaceDN w:val="0"/>
        <w:adjustRightInd w:val="0"/>
        <w:spacing w:before="0" w:after="0" w:line="240" w:lineRule="auto"/>
        <w:ind w:left="1276" w:hanging="283"/>
        <w:jc w:val="both"/>
        <w:rPr>
          <w:sz w:val="24"/>
          <w:szCs w:val="24"/>
        </w:rPr>
      </w:pPr>
      <w:r w:rsidRPr="00EC7263">
        <w:rPr>
          <w:sz w:val="24"/>
          <w:szCs w:val="24"/>
        </w:rPr>
        <w:t>O</w:t>
      </w:r>
      <w:r w:rsidR="00A74674" w:rsidRPr="00EC7263">
        <w:rPr>
          <w:sz w:val="24"/>
          <w:szCs w:val="24"/>
        </w:rPr>
        <w:t>tras actividades d</w:t>
      </w:r>
      <w:r w:rsidRPr="00EC7263">
        <w:rPr>
          <w:sz w:val="24"/>
          <w:szCs w:val="24"/>
        </w:rPr>
        <w:t>e la entidad no subvencionables.</w:t>
      </w:r>
      <w:r w:rsidR="00A74674" w:rsidRPr="00EC7263">
        <w:rPr>
          <w:sz w:val="24"/>
          <w:szCs w:val="24"/>
        </w:rPr>
        <w:t xml:space="preserve"> </w:t>
      </w:r>
    </w:p>
    <w:p w14:paraId="348FFB7C" w14:textId="2B789178" w:rsidR="00A74674" w:rsidRPr="00EC7263" w:rsidRDefault="002D5AD6" w:rsidP="00190806">
      <w:pPr>
        <w:pStyle w:val="Prrafodelista"/>
        <w:numPr>
          <w:ilvl w:val="0"/>
          <w:numId w:val="3"/>
        </w:numPr>
        <w:autoSpaceDE w:val="0"/>
        <w:autoSpaceDN w:val="0"/>
        <w:adjustRightInd w:val="0"/>
        <w:spacing w:before="0" w:after="0" w:line="240" w:lineRule="auto"/>
        <w:ind w:left="1276" w:hanging="283"/>
        <w:jc w:val="both"/>
        <w:rPr>
          <w:sz w:val="24"/>
          <w:szCs w:val="24"/>
        </w:rPr>
      </w:pPr>
      <w:r w:rsidRPr="00EC7263">
        <w:rPr>
          <w:sz w:val="24"/>
          <w:szCs w:val="24"/>
        </w:rPr>
        <w:t>V</w:t>
      </w:r>
      <w:r w:rsidR="00A74674" w:rsidRPr="00EC7263">
        <w:rPr>
          <w:sz w:val="24"/>
          <w:szCs w:val="24"/>
        </w:rPr>
        <w:t>acacio</w:t>
      </w:r>
      <w:r w:rsidRPr="00EC7263">
        <w:rPr>
          <w:sz w:val="24"/>
          <w:szCs w:val="24"/>
        </w:rPr>
        <w:t>nes.</w:t>
      </w:r>
    </w:p>
    <w:p w14:paraId="29B57DD2" w14:textId="22A5D5B6" w:rsidR="00A74674" w:rsidRPr="00EC7263" w:rsidRDefault="002D5AD6" w:rsidP="00190806">
      <w:pPr>
        <w:pStyle w:val="Prrafodelista"/>
        <w:numPr>
          <w:ilvl w:val="0"/>
          <w:numId w:val="3"/>
        </w:numPr>
        <w:autoSpaceDE w:val="0"/>
        <w:autoSpaceDN w:val="0"/>
        <w:adjustRightInd w:val="0"/>
        <w:spacing w:before="0" w:after="0" w:line="240" w:lineRule="auto"/>
        <w:ind w:left="1276" w:hanging="283"/>
        <w:jc w:val="both"/>
        <w:rPr>
          <w:sz w:val="24"/>
          <w:szCs w:val="24"/>
        </w:rPr>
      </w:pPr>
      <w:r w:rsidRPr="00EC7263">
        <w:rPr>
          <w:sz w:val="24"/>
          <w:szCs w:val="24"/>
        </w:rPr>
        <w:t>B</w:t>
      </w:r>
      <w:r w:rsidR="00A74674" w:rsidRPr="00EC7263">
        <w:rPr>
          <w:sz w:val="24"/>
          <w:szCs w:val="24"/>
        </w:rPr>
        <w:t>ajas laborales u otros permisos</w:t>
      </w:r>
      <w:r w:rsidRPr="00EC7263">
        <w:rPr>
          <w:sz w:val="24"/>
          <w:szCs w:val="24"/>
        </w:rPr>
        <w:t>.</w:t>
      </w:r>
    </w:p>
    <w:p w14:paraId="4529A143" w14:textId="7614E115" w:rsidR="00A74674" w:rsidRPr="00EC7263" w:rsidRDefault="00A74674" w:rsidP="002D5AD6">
      <w:pPr>
        <w:autoSpaceDE w:val="0"/>
        <w:autoSpaceDN w:val="0"/>
        <w:adjustRightInd w:val="0"/>
        <w:spacing w:before="0" w:after="0" w:line="240" w:lineRule="auto"/>
        <w:jc w:val="both"/>
        <w:rPr>
          <w:sz w:val="24"/>
          <w:szCs w:val="24"/>
        </w:rPr>
      </w:pPr>
    </w:p>
    <w:p w14:paraId="75001B93" w14:textId="1F641EAE" w:rsidR="00EF0892" w:rsidRPr="00EC7263" w:rsidRDefault="00A74674" w:rsidP="00A74674">
      <w:pPr>
        <w:pStyle w:val="Prrafodelista"/>
        <w:autoSpaceDE w:val="0"/>
        <w:autoSpaceDN w:val="0"/>
        <w:adjustRightInd w:val="0"/>
        <w:spacing w:after="0" w:line="240" w:lineRule="auto"/>
        <w:ind w:left="567"/>
        <w:jc w:val="both"/>
        <w:rPr>
          <w:sz w:val="24"/>
          <w:szCs w:val="24"/>
        </w:rPr>
      </w:pPr>
      <w:r w:rsidRPr="00EC7263">
        <w:rPr>
          <w:sz w:val="24"/>
          <w:szCs w:val="24"/>
        </w:rPr>
        <w:t>Así mismo, se totalizarán las horas por cada actividad y las horas totales mensuales.</w:t>
      </w:r>
    </w:p>
    <w:p w14:paraId="5EF9BF44" w14:textId="77777777" w:rsidR="00A74674" w:rsidRPr="00EC7263" w:rsidRDefault="00A74674" w:rsidP="0069179A">
      <w:pPr>
        <w:pStyle w:val="Prrafodelista"/>
        <w:autoSpaceDE w:val="0"/>
        <w:autoSpaceDN w:val="0"/>
        <w:adjustRightInd w:val="0"/>
        <w:spacing w:after="0" w:line="240" w:lineRule="auto"/>
        <w:ind w:left="567" w:hanging="283"/>
        <w:jc w:val="both"/>
        <w:rPr>
          <w:sz w:val="24"/>
          <w:szCs w:val="24"/>
        </w:rPr>
      </w:pPr>
    </w:p>
    <w:p w14:paraId="202ED136" w14:textId="2AC06D9F" w:rsidR="00EF0892" w:rsidRPr="00EC7263" w:rsidRDefault="00EF0892" w:rsidP="00190806">
      <w:pPr>
        <w:pStyle w:val="Prrafodelista"/>
        <w:numPr>
          <w:ilvl w:val="6"/>
          <w:numId w:val="4"/>
        </w:numPr>
        <w:autoSpaceDE w:val="0"/>
        <w:autoSpaceDN w:val="0"/>
        <w:adjustRightInd w:val="0"/>
        <w:spacing w:before="0" w:after="0" w:line="240" w:lineRule="auto"/>
        <w:ind w:left="567" w:hanging="283"/>
        <w:jc w:val="both"/>
        <w:rPr>
          <w:sz w:val="24"/>
          <w:szCs w:val="24"/>
        </w:rPr>
      </w:pPr>
      <w:r w:rsidRPr="00EC7263">
        <w:rPr>
          <w:sz w:val="24"/>
          <w:szCs w:val="24"/>
          <w:u w:val="single"/>
        </w:rPr>
        <w:t>Boletines acreditativos de cotización a la Seguridad Social</w:t>
      </w:r>
      <w:r w:rsidR="00346ECE" w:rsidRPr="00EC7263">
        <w:rPr>
          <w:sz w:val="24"/>
          <w:szCs w:val="24"/>
          <w:u w:val="single"/>
        </w:rPr>
        <w:t>.</w:t>
      </w:r>
      <w:r w:rsidRPr="00EC7263">
        <w:rPr>
          <w:sz w:val="24"/>
          <w:szCs w:val="24"/>
          <w:u w:val="single"/>
        </w:rPr>
        <w:t xml:space="preserve"> </w:t>
      </w:r>
      <w:r w:rsidRPr="00EC7263">
        <w:rPr>
          <w:sz w:val="24"/>
          <w:szCs w:val="24"/>
        </w:rPr>
        <w:t>Modelo RNT (Relación Nominal de Trabajadores) de cotización de cuotas a la Seguridad de todos los meses en que se imputen horas de trabajo en los que se identifiquen claramente a los trabajadores vinculados al proyecto. Modelo RLC (Relación de Liquidación de Cotizaciones) y documento de pago de todos los meses en que se imputen horas de trabajo al proyecto, en los que se identifiquen claramente a los trabajadores vinculados al proyecto. Se deben aportar ambos boletines debidamente pagados con el sello del banco o acompañados de los justificantes bancarios acreditando el pago.</w:t>
      </w:r>
    </w:p>
    <w:p w14:paraId="465C72E3" w14:textId="77777777" w:rsidR="00D0044F" w:rsidRDefault="00D0044F" w:rsidP="00EF0892">
      <w:pPr>
        <w:pStyle w:val="Prrafodelista"/>
        <w:autoSpaceDE w:val="0"/>
        <w:autoSpaceDN w:val="0"/>
        <w:adjustRightInd w:val="0"/>
        <w:spacing w:after="0" w:line="240" w:lineRule="auto"/>
        <w:ind w:left="426"/>
        <w:jc w:val="both"/>
        <w:rPr>
          <w:b/>
          <w:i/>
          <w:sz w:val="24"/>
          <w:szCs w:val="24"/>
        </w:rPr>
      </w:pPr>
    </w:p>
    <w:p w14:paraId="4FE59351" w14:textId="56744A8A" w:rsidR="00EF0892" w:rsidRPr="00EC7263" w:rsidRDefault="00EF0892" w:rsidP="00EF0892">
      <w:pPr>
        <w:pStyle w:val="Prrafodelista"/>
        <w:autoSpaceDE w:val="0"/>
        <w:autoSpaceDN w:val="0"/>
        <w:adjustRightInd w:val="0"/>
        <w:spacing w:after="0" w:line="240" w:lineRule="auto"/>
        <w:ind w:left="426"/>
        <w:jc w:val="both"/>
        <w:rPr>
          <w:b/>
          <w:i/>
          <w:sz w:val="24"/>
          <w:szCs w:val="24"/>
        </w:rPr>
      </w:pPr>
      <w:r w:rsidRPr="00EC7263">
        <w:rPr>
          <w:b/>
          <w:i/>
          <w:sz w:val="24"/>
          <w:szCs w:val="24"/>
        </w:rPr>
        <w:t>RLC (TC1)</w:t>
      </w:r>
      <w:r w:rsidRPr="00EC7263">
        <w:rPr>
          <w:b/>
          <w:i/>
          <w:sz w:val="24"/>
          <w:szCs w:val="24"/>
        </w:rPr>
        <w:tab/>
      </w:r>
      <w:r w:rsidRPr="00EC7263">
        <w:rPr>
          <w:b/>
          <w:i/>
          <w:sz w:val="24"/>
          <w:szCs w:val="24"/>
        </w:rPr>
        <w:tab/>
      </w:r>
    </w:p>
    <w:p w14:paraId="70B0DB58" w14:textId="2A2F0D64" w:rsidR="00FC67FB" w:rsidRPr="00EC7263" w:rsidRDefault="00EF0892" w:rsidP="0069179A">
      <w:pPr>
        <w:pStyle w:val="Prrafodelista"/>
        <w:autoSpaceDE w:val="0"/>
        <w:autoSpaceDN w:val="0"/>
        <w:adjustRightInd w:val="0"/>
        <w:spacing w:after="0" w:line="240" w:lineRule="auto"/>
        <w:ind w:left="426"/>
        <w:jc w:val="both"/>
        <w:rPr>
          <w:sz w:val="24"/>
          <w:szCs w:val="24"/>
        </w:rPr>
      </w:pPr>
      <w:r w:rsidRPr="00EC7263">
        <w:rPr>
          <w:noProof/>
          <w:sz w:val="24"/>
          <w:szCs w:val="24"/>
          <w:lang w:eastAsia="es-ES"/>
        </w:rPr>
        <w:drawing>
          <wp:inline distT="0" distB="0" distL="0" distR="0" wp14:anchorId="3CD0DC23" wp14:editId="1493A605">
            <wp:extent cx="4608664" cy="2428875"/>
            <wp:effectExtent l="0" t="0" r="190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29600" cy="2439909"/>
                    </a:xfrm>
                    <a:prstGeom prst="rect">
                      <a:avLst/>
                    </a:prstGeom>
                  </pic:spPr>
                </pic:pic>
              </a:graphicData>
            </a:graphic>
          </wp:inline>
        </w:drawing>
      </w:r>
    </w:p>
    <w:p w14:paraId="1DF229EB" w14:textId="77777777" w:rsidR="00DF101F" w:rsidRPr="00EC7263" w:rsidRDefault="00DF101F" w:rsidP="00B66513">
      <w:pPr>
        <w:pStyle w:val="Prrafodelista"/>
        <w:autoSpaceDE w:val="0"/>
        <w:autoSpaceDN w:val="0"/>
        <w:adjustRightInd w:val="0"/>
        <w:spacing w:after="0" w:line="240" w:lineRule="auto"/>
        <w:ind w:hanging="294"/>
        <w:jc w:val="both"/>
        <w:rPr>
          <w:b/>
          <w:i/>
          <w:sz w:val="24"/>
          <w:szCs w:val="24"/>
        </w:rPr>
      </w:pPr>
    </w:p>
    <w:p w14:paraId="708A7C9A" w14:textId="50D3F105" w:rsidR="00EF0892" w:rsidRPr="00EC7263" w:rsidRDefault="00EF0892" w:rsidP="00B66513">
      <w:pPr>
        <w:pStyle w:val="Prrafodelista"/>
        <w:autoSpaceDE w:val="0"/>
        <w:autoSpaceDN w:val="0"/>
        <w:adjustRightInd w:val="0"/>
        <w:spacing w:after="0" w:line="240" w:lineRule="auto"/>
        <w:ind w:hanging="294"/>
        <w:jc w:val="both"/>
        <w:rPr>
          <w:b/>
          <w:i/>
          <w:sz w:val="24"/>
          <w:szCs w:val="24"/>
        </w:rPr>
      </w:pPr>
      <w:r w:rsidRPr="00EC7263">
        <w:rPr>
          <w:b/>
          <w:i/>
          <w:sz w:val="24"/>
          <w:szCs w:val="24"/>
        </w:rPr>
        <w:t>RNT (TC2)</w:t>
      </w:r>
    </w:p>
    <w:p w14:paraId="0BDB252C" w14:textId="2B53618D" w:rsidR="00EF0892" w:rsidRPr="00EC7263" w:rsidRDefault="00EF0892" w:rsidP="00ED59A0">
      <w:pPr>
        <w:pStyle w:val="Prrafodelista"/>
        <w:autoSpaceDE w:val="0"/>
        <w:autoSpaceDN w:val="0"/>
        <w:adjustRightInd w:val="0"/>
        <w:spacing w:after="0" w:line="240" w:lineRule="auto"/>
        <w:ind w:left="426"/>
        <w:rPr>
          <w:i/>
          <w:sz w:val="24"/>
          <w:szCs w:val="24"/>
        </w:rPr>
      </w:pPr>
      <w:r w:rsidRPr="00EC7263">
        <w:rPr>
          <w:i/>
          <w:noProof/>
          <w:sz w:val="24"/>
          <w:szCs w:val="24"/>
          <w:lang w:eastAsia="es-ES"/>
        </w:rPr>
        <w:drawing>
          <wp:inline distT="0" distB="0" distL="0" distR="0" wp14:anchorId="38907788" wp14:editId="333BDB4D">
            <wp:extent cx="4319052" cy="4105275"/>
            <wp:effectExtent l="0" t="0" r="571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376754" cy="4160121"/>
                    </a:xfrm>
                    <a:prstGeom prst="rect">
                      <a:avLst/>
                    </a:prstGeom>
                  </pic:spPr>
                </pic:pic>
              </a:graphicData>
            </a:graphic>
          </wp:inline>
        </w:drawing>
      </w:r>
    </w:p>
    <w:p w14:paraId="38D22747" w14:textId="190C22F7" w:rsidR="00DF101F" w:rsidRPr="00EC7263" w:rsidRDefault="00DF101F" w:rsidP="00ED59A0">
      <w:pPr>
        <w:pStyle w:val="Prrafodelista"/>
        <w:autoSpaceDE w:val="0"/>
        <w:autoSpaceDN w:val="0"/>
        <w:adjustRightInd w:val="0"/>
        <w:spacing w:after="0" w:line="240" w:lineRule="auto"/>
        <w:ind w:left="426"/>
        <w:rPr>
          <w:i/>
          <w:sz w:val="24"/>
          <w:szCs w:val="24"/>
        </w:rPr>
      </w:pPr>
    </w:p>
    <w:p w14:paraId="01A62331" w14:textId="77777777" w:rsidR="00DF101F" w:rsidRPr="00EC7263" w:rsidRDefault="00DF101F" w:rsidP="00ED59A0">
      <w:pPr>
        <w:pStyle w:val="Prrafodelista"/>
        <w:autoSpaceDE w:val="0"/>
        <w:autoSpaceDN w:val="0"/>
        <w:adjustRightInd w:val="0"/>
        <w:spacing w:after="0" w:line="240" w:lineRule="auto"/>
        <w:ind w:left="426"/>
        <w:rPr>
          <w:i/>
          <w:sz w:val="24"/>
          <w:szCs w:val="24"/>
        </w:rPr>
      </w:pPr>
    </w:p>
    <w:p w14:paraId="629F9597" w14:textId="187F5EDB" w:rsidR="00EF0892" w:rsidRPr="00EC7263" w:rsidRDefault="00485371" w:rsidP="00190806">
      <w:pPr>
        <w:pStyle w:val="Prrafodelista"/>
        <w:numPr>
          <w:ilvl w:val="6"/>
          <w:numId w:val="4"/>
        </w:numPr>
        <w:autoSpaceDE w:val="0"/>
        <w:autoSpaceDN w:val="0"/>
        <w:adjustRightInd w:val="0"/>
        <w:spacing w:before="0" w:after="0" w:line="240" w:lineRule="auto"/>
        <w:ind w:left="567" w:hanging="283"/>
        <w:jc w:val="both"/>
        <w:rPr>
          <w:sz w:val="24"/>
          <w:szCs w:val="24"/>
          <w:u w:val="single"/>
        </w:rPr>
      </w:pPr>
      <w:r w:rsidRPr="00EC7263">
        <w:rPr>
          <w:sz w:val="24"/>
          <w:szCs w:val="24"/>
          <w:u w:val="single"/>
        </w:rPr>
        <w:t xml:space="preserve">Modelo </w:t>
      </w:r>
      <w:r w:rsidR="001F3261" w:rsidRPr="00EC7263">
        <w:rPr>
          <w:sz w:val="24"/>
          <w:szCs w:val="24"/>
          <w:u w:val="single"/>
        </w:rPr>
        <w:t>110 o M</w:t>
      </w:r>
      <w:r w:rsidRPr="00EC7263">
        <w:rPr>
          <w:sz w:val="24"/>
          <w:szCs w:val="24"/>
          <w:u w:val="single"/>
        </w:rPr>
        <w:t xml:space="preserve">odelo 111 de IRPF </w:t>
      </w:r>
      <w:r w:rsidRPr="00EC7263">
        <w:rPr>
          <w:sz w:val="24"/>
          <w:szCs w:val="24"/>
        </w:rPr>
        <w:t xml:space="preserve">trimestral o mensual (según las características de la empresa) justificativo del pago de impuestos correspondientes a las retenciones a cuenta por IRPF. Adicionalmente, se aportará el </w:t>
      </w:r>
      <w:r w:rsidRPr="00EC7263">
        <w:rPr>
          <w:sz w:val="24"/>
          <w:szCs w:val="24"/>
          <w:u w:val="single"/>
        </w:rPr>
        <w:t>Modelo 190 (anual)</w:t>
      </w:r>
      <w:r w:rsidRPr="00EC7263">
        <w:rPr>
          <w:sz w:val="24"/>
          <w:szCs w:val="24"/>
        </w:rPr>
        <w:t xml:space="preserve"> en el que se verifiquen las retenciones individualizadas para cada trabajador cuyos gastos se declaren a la justificación del proyecto.</w:t>
      </w:r>
    </w:p>
    <w:p w14:paraId="322D1453" w14:textId="77777777" w:rsidR="00565773" w:rsidRPr="00EC7263" w:rsidRDefault="00565773" w:rsidP="00565773">
      <w:pPr>
        <w:pStyle w:val="Prrafodelista"/>
        <w:autoSpaceDE w:val="0"/>
        <w:autoSpaceDN w:val="0"/>
        <w:adjustRightInd w:val="0"/>
        <w:spacing w:before="0" w:after="0" w:line="240" w:lineRule="auto"/>
        <w:ind w:left="567"/>
        <w:jc w:val="both"/>
        <w:rPr>
          <w:sz w:val="24"/>
          <w:szCs w:val="24"/>
          <w:u w:val="single"/>
        </w:rPr>
      </w:pPr>
    </w:p>
    <w:p w14:paraId="0ADE1985" w14:textId="095EA862" w:rsidR="00245A4F" w:rsidRPr="00EC7263" w:rsidRDefault="00565773" w:rsidP="00190806">
      <w:pPr>
        <w:pStyle w:val="Prrafodelista"/>
        <w:numPr>
          <w:ilvl w:val="6"/>
          <w:numId w:val="4"/>
        </w:numPr>
        <w:autoSpaceDE w:val="0"/>
        <w:autoSpaceDN w:val="0"/>
        <w:adjustRightInd w:val="0"/>
        <w:spacing w:before="0" w:after="0" w:line="240" w:lineRule="auto"/>
        <w:ind w:left="567" w:hanging="283"/>
        <w:jc w:val="both"/>
        <w:rPr>
          <w:sz w:val="24"/>
          <w:szCs w:val="24"/>
          <w:u w:val="single"/>
        </w:rPr>
      </w:pPr>
      <w:r w:rsidRPr="00EC7263">
        <w:rPr>
          <w:sz w:val="24"/>
          <w:szCs w:val="24"/>
          <w:u w:val="single"/>
        </w:rPr>
        <w:t>Cálculo del coste/hora y del importe declarado</w:t>
      </w:r>
      <w:r w:rsidR="002559EE" w:rsidRPr="00EC7263">
        <w:rPr>
          <w:sz w:val="24"/>
          <w:szCs w:val="24"/>
        </w:rPr>
        <w:t>.</w:t>
      </w:r>
      <w:r w:rsidR="00D16018" w:rsidRPr="00EC7263">
        <w:rPr>
          <w:sz w:val="24"/>
          <w:szCs w:val="24"/>
        </w:rPr>
        <w:t xml:space="preserve"> Se aportará documentación acreditativa </w:t>
      </w:r>
      <w:r w:rsidRPr="00EC7263">
        <w:rPr>
          <w:sz w:val="24"/>
          <w:szCs w:val="24"/>
        </w:rPr>
        <w:t>donde se incluirá el cálculo del coste/hora de cada trabajador</w:t>
      </w:r>
      <w:r w:rsidR="001A2C1C" w:rsidRPr="00EC7263">
        <w:rPr>
          <w:sz w:val="24"/>
          <w:szCs w:val="24"/>
        </w:rPr>
        <w:t xml:space="preserve"> (</w:t>
      </w:r>
      <w:r w:rsidR="000E72E1" w:rsidRPr="00EC7263">
        <w:rPr>
          <w:sz w:val="24"/>
          <w:szCs w:val="24"/>
        </w:rPr>
        <w:t>anual o mensual</w:t>
      </w:r>
      <w:r w:rsidR="001A2C1C" w:rsidRPr="00EC7263">
        <w:rPr>
          <w:sz w:val="24"/>
          <w:szCs w:val="24"/>
        </w:rPr>
        <w:t xml:space="preserve"> </w:t>
      </w:r>
      <w:r w:rsidR="000E72E1" w:rsidRPr="00EC7263">
        <w:rPr>
          <w:sz w:val="24"/>
          <w:szCs w:val="24"/>
        </w:rPr>
        <w:t>según corresponda</w:t>
      </w:r>
      <w:r w:rsidR="001A2C1C" w:rsidRPr="00EC7263">
        <w:rPr>
          <w:sz w:val="24"/>
          <w:szCs w:val="24"/>
        </w:rPr>
        <w:t>)</w:t>
      </w:r>
      <w:r w:rsidRPr="00EC7263">
        <w:rPr>
          <w:sz w:val="24"/>
          <w:szCs w:val="24"/>
        </w:rPr>
        <w:t xml:space="preserve"> y el detalle de cálculo correspondiente al importe declarado.</w:t>
      </w:r>
    </w:p>
    <w:p w14:paraId="64BFE860" w14:textId="3BB7B7B4" w:rsidR="0069179A" w:rsidRPr="00EC7263" w:rsidRDefault="0069179A" w:rsidP="004705B8">
      <w:pPr>
        <w:autoSpaceDE w:val="0"/>
        <w:autoSpaceDN w:val="0"/>
        <w:adjustRightInd w:val="0"/>
        <w:spacing w:before="0" w:after="0" w:line="240" w:lineRule="auto"/>
        <w:jc w:val="both"/>
        <w:rPr>
          <w:sz w:val="24"/>
          <w:szCs w:val="24"/>
        </w:rPr>
      </w:pPr>
    </w:p>
    <w:p w14:paraId="314B19AF" w14:textId="18C08CCF" w:rsidR="00E63391" w:rsidRPr="00EC7263" w:rsidRDefault="000E38EC" w:rsidP="0069179A">
      <w:pPr>
        <w:pStyle w:val="Ttulo5"/>
        <w:numPr>
          <w:ilvl w:val="0"/>
          <w:numId w:val="0"/>
        </w:numPr>
        <w:ind w:left="709" w:hanging="283"/>
        <w:rPr>
          <w:sz w:val="24"/>
          <w:szCs w:val="24"/>
        </w:rPr>
      </w:pPr>
      <w:r w:rsidRPr="00EC7263">
        <w:rPr>
          <w:sz w:val="24"/>
          <w:szCs w:val="24"/>
        </w:rPr>
        <w:t>A.2) CÓMO</w:t>
      </w:r>
      <w:r w:rsidR="00C83273" w:rsidRPr="00EC7263">
        <w:rPr>
          <w:sz w:val="24"/>
          <w:szCs w:val="24"/>
        </w:rPr>
        <w:t xml:space="preserve"> </w:t>
      </w:r>
      <w:r w:rsidR="00AC3105" w:rsidRPr="00EC7263">
        <w:rPr>
          <w:sz w:val="24"/>
          <w:szCs w:val="24"/>
        </w:rPr>
        <w:t>CALCULAR EL COSTE SALARIAL ELEGIBLE</w:t>
      </w:r>
    </w:p>
    <w:p w14:paraId="6B2FC734" w14:textId="0C9E55B8" w:rsidR="00932596" w:rsidRPr="00EC7263" w:rsidRDefault="00932596" w:rsidP="00ED59A0">
      <w:pPr>
        <w:ind w:left="284"/>
        <w:jc w:val="both"/>
        <w:rPr>
          <w:sz w:val="24"/>
          <w:szCs w:val="24"/>
        </w:rPr>
      </w:pPr>
      <w:r w:rsidRPr="00EC7263">
        <w:rPr>
          <w:sz w:val="24"/>
          <w:szCs w:val="24"/>
        </w:rPr>
        <w:t xml:space="preserve">El cálculo de los gastos de personal se basa en los costes realmente pagados y justificados mediante nóminas o documentos de valor probatorio equivalente. Los gastos de personal deben calcularse individualmente para cada uno de los trabajadores. </w:t>
      </w:r>
    </w:p>
    <w:tbl>
      <w:tblPr>
        <w:tblpPr w:leftFromText="141" w:rightFromText="141" w:vertAnchor="text" w:horzAnchor="margin" w:tblpXSpec="center" w:tblpY="766"/>
        <w:tblW w:w="1200" w:type="dxa"/>
        <w:tblCellMar>
          <w:left w:w="70" w:type="dxa"/>
          <w:right w:w="70" w:type="dxa"/>
        </w:tblCellMar>
        <w:tblLook w:val="04A0" w:firstRow="1" w:lastRow="0" w:firstColumn="1" w:lastColumn="0" w:noHBand="0" w:noVBand="1"/>
      </w:tblPr>
      <w:tblGrid>
        <w:gridCol w:w="1200"/>
      </w:tblGrid>
      <w:tr w:rsidR="00897995" w:rsidRPr="00EC7263" w14:paraId="13C16913" w14:textId="77777777" w:rsidTr="00897995">
        <w:trPr>
          <w:trHeight w:val="300"/>
        </w:trPr>
        <w:tc>
          <w:tcPr>
            <w:tcW w:w="1200" w:type="dxa"/>
            <w:tcBorders>
              <w:top w:val="nil"/>
              <w:left w:val="nil"/>
              <w:bottom w:val="single" w:sz="4" w:space="0" w:color="auto"/>
              <w:right w:val="nil"/>
            </w:tcBorders>
            <w:noWrap/>
            <w:vAlign w:val="bottom"/>
            <w:hideMark/>
          </w:tcPr>
          <w:p w14:paraId="7765B443" w14:textId="07B7EA57" w:rsidR="00897995" w:rsidRPr="00EC7263" w:rsidRDefault="00897995" w:rsidP="00897995">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X+Y</w:t>
            </w:r>
          </w:p>
        </w:tc>
      </w:tr>
      <w:tr w:rsidR="00897995" w:rsidRPr="00EC7263" w14:paraId="65F784BB" w14:textId="77777777" w:rsidTr="00897995">
        <w:trPr>
          <w:trHeight w:val="300"/>
        </w:trPr>
        <w:tc>
          <w:tcPr>
            <w:tcW w:w="1200" w:type="dxa"/>
            <w:tcBorders>
              <w:top w:val="nil"/>
              <w:left w:val="nil"/>
              <w:bottom w:val="nil"/>
              <w:right w:val="nil"/>
            </w:tcBorders>
            <w:noWrap/>
            <w:vAlign w:val="bottom"/>
            <w:hideMark/>
          </w:tcPr>
          <w:p w14:paraId="7DE8C5C1" w14:textId="77777777" w:rsidR="00897995" w:rsidRPr="00EC7263" w:rsidRDefault="00897995" w:rsidP="00897995">
            <w:pPr>
              <w:spacing w:before="0" w:after="0" w:line="240" w:lineRule="auto"/>
              <w:ind w:left="426"/>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 xml:space="preserve">  H</w:t>
            </w:r>
          </w:p>
        </w:tc>
      </w:tr>
    </w:tbl>
    <w:p w14:paraId="7BFA4533" w14:textId="49075326" w:rsidR="00932596" w:rsidRPr="00EC7263" w:rsidRDefault="00932596" w:rsidP="00ED59A0">
      <w:pPr>
        <w:ind w:left="284"/>
        <w:jc w:val="both"/>
        <w:rPr>
          <w:sz w:val="24"/>
          <w:szCs w:val="24"/>
        </w:rPr>
      </w:pPr>
      <w:r w:rsidRPr="00EC7263">
        <w:rPr>
          <w:sz w:val="24"/>
          <w:szCs w:val="24"/>
        </w:rPr>
        <w:t>La fórmula de cálculo del coste-hora para cada empleado participante en el proyecto</w:t>
      </w:r>
      <w:r w:rsidR="0038764F" w:rsidRPr="00EC7263">
        <w:rPr>
          <w:sz w:val="24"/>
          <w:szCs w:val="24"/>
        </w:rPr>
        <w:t xml:space="preserve"> </w:t>
      </w:r>
      <w:r w:rsidRPr="00EC7263">
        <w:rPr>
          <w:sz w:val="24"/>
          <w:szCs w:val="24"/>
        </w:rPr>
        <w:t xml:space="preserve">será la que se expresa a continuación: </w:t>
      </w:r>
    </w:p>
    <w:p w14:paraId="67125D63" w14:textId="34930A72" w:rsidR="00606AAA" w:rsidRPr="00EC7263" w:rsidRDefault="00606AAA" w:rsidP="00606AAA">
      <w:pPr>
        <w:spacing w:before="0" w:after="0" w:line="240" w:lineRule="auto"/>
        <w:jc w:val="both"/>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 xml:space="preserve">                                             </w:t>
      </w:r>
      <w:r w:rsidR="00DA0824" w:rsidRPr="00EC7263">
        <w:rPr>
          <w:rFonts w:ascii="Calibri" w:eastAsia="Times New Roman" w:hAnsi="Calibri" w:cs="Calibri"/>
          <w:color w:val="000000"/>
          <w:sz w:val="24"/>
          <w:szCs w:val="24"/>
          <w:lang w:eastAsia="es-ES"/>
        </w:rPr>
        <w:t xml:space="preserve">     </w:t>
      </w:r>
      <w:r w:rsidRPr="00EC7263">
        <w:rPr>
          <w:rFonts w:ascii="Calibri" w:eastAsia="Times New Roman" w:hAnsi="Calibri" w:cs="Calibri"/>
          <w:b/>
          <w:color w:val="000000"/>
          <w:sz w:val="24"/>
          <w:szCs w:val="24"/>
          <w:lang w:eastAsia="es-ES"/>
        </w:rPr>
        <w:t>Coste-hora</w:t>
      </w:r>
      <w:r w:rsidRPr="00EC7263">
        <w:rPr>
          <w:rFonts w:ascii="Calibri" w:eastAsia="Times New Roman" w:hAnsi="Calibri" w:cs="Calibri"/>
          <w:color w:val="000000"/>
          <w:sz w:val="24"/>
          <w:szCs w:val="24"/>
          <w:lang w:eastAsia="es-ES"/>
        </w:rPr>
        <w:t xml:space="preserve"> =</w:t>
      </w:r>
    </w:p>
    <w:p w14:paraId="01950A1F" w14:textId="5B22AC9C" w:rsidR="00932596" w:rsidRPr="00EC7263" w:rsidRDefault="00932596" w:rsidP="00655A88">
      <w:pPr>
        <w:jc w:val="both"/>
        <w:rPr>
          <w:sz w:val="24"/>
          <w:szCs w:val="24"/>
        </w:rPr>
      </w:pPr>
    </w:p>
    <w:p w14:paraId="69D7B940" w14:textId="0C469BE8" w:rsidR="00606AAA" w:rsidRPr="00EC7263" w:rsidRDefault="00932596" w:rsidP="0069179A">
      <w:pPr>
        <w:ind w:left="426"/>
        <w:jc w:val="both"/>
        <w:rPr>
          <w:sz w:val="24"/>
          <w:szCs w:val="24"/>
        </w:rPr>
      </w:pPr>
      <w:r w:rsidRPr="00EC7263">
        <w:rPr>
          <w:sz w:val="24"/>
          <w:szCs w:val="24"/>
        </w:rPr>
        <w:t>X = Retribuciones satisfech</w:t>
      </w:r>
      <w:r w:rsidR="006C32DF" w:rsidRPr="00EC7263">
        <w:rPr>
          <w:sz w:val="24"/>
          <w:szCs w:val="24"/>
        </w:rPr>
        <w:t xml:space="preserve">as al empleado en el ejercicio. </w:t>
      </w:r>
      <w:r w:rsidRPr="00EC7263">
        <w:rPr>
          <w:sz w:val="24"/>
          <w:szCs w:val="24"/>
        </w:rPr>
        <w:t>En este concepto no se incluyen los importes de rentas exentas y exceptuadas de gravamen</w:t>
      </w:r>
      <w:r w:rsidR="00422C0D" w:rsidRPr="00EC7263">
        <w:rPr>
          <w:sz w:val="24"/>
          <w:szCs w:val="24"/>
        </w:rPr>
        <w:t xml:space="preserve">. </w:t>
      </w:r>
      <w:r w:rsidR="009A604A" w:rsidRPr="00EC7263">
        <w:rPr>
          <w:sz w:val="24"/>
          <w:szCs w:val="24"/>
        </w:rPr>
        <w:t xml:space="preserve">Para determinar </w:t>
      </w:r>
      <w:r w:rsidR="00C43E51" w:rsidRPr="00EC7263">
        <w:rPr>
          <w:sz w:val="24"/>
          <w:szCs w:val="24"/>
        </w:rPr>
        <w:t>las retribuciones satisfechas se</w:t>
      </w:r>
      <w:r w:rsidR="009A604A" w:rsidRPr="00EC7263">
        <w:rPr>
          <w:sz w:val="24"/>
          <w:szCs w:val="24"/>
        </w:rPr>
        <w:t xml:space="preserve"> </w:t>
      </w:r>
      <w:r w:rsidR="00C43E51" w:rsidRPr="00EC7263">
        <w:rPr>
          <w:sz w:val="24"/>
          <w:szCs w:val="24"/>
        </w:rPr>
        <w:t>considerará el importe correspondiente a las</w:t>
      </w:r>
      <w:r w:rsidR="009A604A" w:rsidRPr="00EC7263">
        <w:rPr>
          <w:sz w:val="24"/>
          <w:szCs w:val="24"/>
        </w:rPr>
        <w:t xml:space="preserve"> retenciones realizadas y p</w:t>
      </w:r>
      <w:r w:rsidR="001F3261" w:rsidRPr="00EC7263">
        <w:rPr>
          <w:sz w:val="24"/>
          <w:szCs w:val="24"/>
        </w:rPr>
        <w:t>agadas por el empresario en el M</w:t>
      </w:r>
      <w:r w:rsidR="009A604A" w:rsidRPr="00EC7263">
        <w:rPr>
          <w:sz w:val="24"/>
          <w:szCs w:val="24"/>
        </w:rPr>
        <w:t>odelo 190</w:t>
      </w:r>
      <w:r w:rsidR="00C43E51" w:rsidRPr="00EC7263">
        <w:rPr>
          <w:sz w:val="24"/>
          <w:szCs w:val="24"/>
        </w:rPr>
        <w:t xml:space="preserve"> o en su caso, en el certificado individu</w:t>
      </w:r>
      <w:r w:rsidR="00422C0D" w:rsidRPr="00EC7263">
        <w:rPr>
          <w:sz w:val="24"/>
          <w:szCs w:val="24"/>
        </w:rPr>
        <w:t>al de retenciones al trabajador, exceptuando las cor</w:t>
      </w:r>
      <w:r w:rsidR="001F3261" w:rsidRPr="00EC7263">
        <w:rPr>
          <w:sz w:val="24"/>
          <w:szCs w:val="24"/>
        </w:rPr>
        <w:t>respondientes a la Clave L del M</w:t>
      </w:r>
      <w:r w:rsidR="00422C0D" w:rsidRPr="00EC7263">
        <w:rPr>
          <w:sz w:val="24"/>
          <w:szCs w:val="24"/>
        </w:rPr>
        <w:t>odelo 190.</w:t>
      </w:r>
    </w:p>
    <w:p w14:paraId="4441D9E2" w14:textId="4E649CE7" w:rsidR="00606AAA" w:rsidRPr="00EC7263" w:rsidRDefault="00932596" w:rsidP="0069179A">
      <w:pPr>
        <w:ind w:left="426"/>
        <w:jc w:val="both"/>
        <w:rPr>
          <w:sz w:val="24"/>
          <w:szCs w:val="24"/>
        </w:rPr>
      </w:pPr>
      <w:r w:rsidRPr="00EC7263">
        <w:rPr>
          <w:sz w:val="24"/>
          <w:szCs w:val="24"/>
        </w:rPr>
        <w:t>Y = Cuota patronal anual satisfecha a la Seguridad Social por ese empleado, calculada atendiendo a la Base d</w:t>
      </w:r>
      <w:r w:rsidR="001F3261" w:rsidRPr="00EC7263">
        <w:rPr>
          <w:sz w:val="24"/>
          <w:szCs w:val="24"/>
        </w:rPr>
        <w:t>e Cotización (expresada en los M</w:t>
      </w:r>
      <w:r w:rsidRPr="00EC7263">
        <w:rPr>
          <w:sz w:val="24"/>
          <w:szCs w:val="24"/>
        </w:rPr>
        <w:t xml:space="preserve">odelos </w:t>
      </w:r>
      <w:r w:rsidR="00B37C03" w:rsidRPr="00EC7263">
        <w:rPr>
          <w:sz w:val="24"/>
          <w:szCs w:val="24"/>
        </w:rPr>
        <w:t xml:space="preserve">RNT </w:t>
      </w:r>
      <w:r w:rsidRPr="00EC7263">
        <w:rPr>
          <w:sz w:val="24"/>
          <w:szCs w:val="24"/>
        </w:rPr>
        <w:t xml:space="preserve">debidamente identificada) multiplicada por el coeficiente final resultante de la aportación del beneficiario a la Seguridad Social por ese empleado. </w:t>
      </w:r>
    </w:p>
    <w:p w14:paraId="46382D22" w14:textId="23C1CCFA" w:rsidR="00E7321C" w:rsidRPr="00EC7263" w:rsidRDefault="00E7321C" w:rsidP="0069179A">
      <w:pPr>
        <w:ind w:left="426"/>
        <w:jc w:val="both"/>
        <w:rPr>
          <w:sz w:val="24"/>
          <w:szCs w:val="24"/>
        </w:rPr>
      </w:pPr>
      <w:r w:rsidRPr="00EC7263">
        <w:rPr>
          <w:sz w:val="24"/>
          <w:szCs w:val="24"/>
        </w:rPr>
        <w:t xml:space="preserve">El coste </w:t>
      </w:r>
      <w:r w:rsidR="0049276D" w:rsidRPr="00EC7263">
        <w:rPr>
          <w:sz w:val="24"/>
          <w:szCs w:val="24"/>
        </w:rPr>
        <w:t xml:space="preserve">correspondiente a la cuota </w:t>
      </w:r>
      <w:r w:rsidRPr="00EC7263">
        <w:rPr>
          <w:sz w:val="24"/>
          <w:szCs w:val="24"/>
        </w:rPr>
        <w:t xml:space="preserve">de seguridad </w:t>
      </w:r>
      <w:r w:rsidR="0049276D" w:rsidRPr="00EC7263">
        <w:rPr>
          <w:sz w:val="24"/>
          <w:szCs w:val="24"/>
        </w:rPr>
        <w:t>social</w:t>
      </w:r>
      <w:r w:rsidRPr="00EC7263">
        <w:rPr>
          <w:sz w:val="24"/>
          <w:szCs w:val="24"/>
        </w:rPr>
        <w:t xml:space="preserve"> es subvencionable si se encuentra devengado y pagado a fecha de finalización del proyecto. Teniendo en cuenta que el pago de los seguros sociales se realiza a finales del mes siguiente en el que se ha producido el devengo, </w:t>
      </w:r>
      <w:r w:rsidR="0049276D" w:rsidRPr="00EC7263">
        <w:rPr>
          <w:sz w:val="24"/>
          <w:szCs w:val="24"/>
        </w:rPr>
        <w:t xml:space="preserve">los seguros sociales del último mes </w:t>
      </w:r>
      <w:r w:rsidR="00D95B42" w:rsidRPr="00EC7263">
        <w:rPr>
          <w:sz w:val="24"/>
          <w:szCs w:val="24"/>
        </w:rPr>
        <w:t>declarado no</w:t>
      </w:r>
      <w:r w:rsidRPr="00EC7263">
        <w:rPr>
          <w:sz w:val="24"/>
          <w:szCs w:val="24"/>
        </w:rPr>
        <w:t xml:space="preserve"> serán subvencionable</w:t>
      </w:r>
      <w:r w:rsidR="008A42D2" w:rsidRPr="00EC7263">
        <w:rPr>
          <w:sz w:val="24"/>
          <w:szCs w:val="24"/>
        </w:rPr>
        <w:t>s</w:t>
      </w:r>
      <w:r w:rsidRPr="00EC7263">
        <w:rPr>
          <w:sz w:val="24"/>
          <w:szCs w:val="24"/>
        </w:rPr>
        <w:t xml:space="preserve"> al no estar efectivamente pagados a fecha de </w:t>
      </w:r>
      <w:r w:rsidR="0049276D" w:rsidRPr="00EC7263">
        <w:rPr>
          <w:sz w:val="24"/>
          <w:szCs w:val="24"/>
        </w:rPr>
        <w:t>fin del proyecto.</w:t>
      </w:r>
    </w:p>
    <w:p w14:paraId="0DE2881E" w14:textId="602337BD" w:rsidR="00606AAA" w:rsidRPr="00EC7263" w:rsidRDefault="00932596" w:rsidP="0069179A">
      <w:pPr>
        <w:ind w:left="426"/>
        <w:jc w:val="both"/>
        <w:rPr>
          <w:sz w:val="24"/>
          <w:szCs w:val="24"/>
        </w:rPr>
      </w:pPr>
      <w:r w:rsidRPr="00EC7263">
        <w:rPr>
          <w:sz w:val="24"/>
          <w:szCs w:val="24"/>
        </w:rPr>
        <w:t xml:space="preserve">H = Horas anuales del empleado según el Convenio de aplicación al beneficiario. </w:t>
      </w:r>
    </w:p>
    <w:p w14:paraId="5C181923" w14:textId="4AFA6739" w:rsidR="00606AAA" w:rsidRPr="00EC7263" w:rsidRDefault="00606AAA" w:rsidP="0069179A">
      <w:pPr>
        <w:ind w:left="426"/>
        <w:jc w:val="both"/>
        <w:rPr>
          <w:sz w:val="24"/>
          <w:szCs w:val="24"/>
        </w:rPr>
      </w:pPr>
      <w:r w:rsidRPr="00EC7263">
        <w:rPr>
          <w:sz w:val="24"/>
          <w:szCs w:val="24"/>
        </w:rPr>
        <w:t>El coste de personal imputable al proyecto será el resultado de multiplicar el coste/hora por las horas dedicadas al proyecto.</w:t>
      </w:r>
    </w:p>
    <w:p w14:paraId="65DBFA0D" w14:textId="77038FE8" w:rsidR="00606AAA" w:rsidRPr="00EC7263" w:rsidRDefault="00606AAA" w:rsidP="0069179A">
      <w:pPr>
        <w:ind w:left="426" w:firstLine="294"/>
        <w:jc w:val="both"/>
        <w:rPr>
          <w:sz w:val="24"/>
          <w:szCs w:val="24"/>
        </w:rPr>
      </w:pPr>
      <w:r w:rsidRPr="00EC7263">
        <w:rPr>
          <w:rFonts w:ascii="Calibri" w:eastAsia="Times New Roman" w:hAnsi="Calibri" w:cs="Calibri"/>
          <w:b/>
          <w:color w:val="000000"/>
          <w:sz w:val="24"/>
          <w:szCs w:val="24"/>
          <w:lang w:eastAsia="es-ES"/>
        </w:rPr>
        <w:t>Coste imputable al proyecto</w:t>
      </w:r>
      <w:r w:rsidRPr="00EC7263">
        <w:rPr>
          <w:rFonts w:ascii="Calibri" w:eastAsia="Times New Roman" w:hAnsi="Calibri" w:cs="Calibri"/>
          <w:color w:val="000000"/>
          <w:sz w:val="24"/>
          <w:szCs w:val="24"/>
          <w:lang w:eastAsia="es-ES"/>
        </w:rPr>
        <w:t xml:space="preserve"> = coste/hora x </w:t>
      </w:r>
      <w:r w:rsidRPr="00EC7263">
        <w:rPr>
          <w:sz w:val="24"/>
          <w:szCs w:val="24"/>
        </w:rPr>
        <w:t>horas dedicadas a la actividad subvencionable.</w:t>
      </w:r>
    </w:p>
    <w:p w14:paraId="43D6632D" w14:textId="76513334" w:rsidR="00932596" w:rsidRPr="00EC7263" w:rsidRDefault="00DA0824" w:rsidP="00053096">
      <w:pPr>
        <w:ind w:left="426"/>
        <w:jc w:val="both"/>
        <w:rPr>
          <w:sz w:val="24"/>
          <w:szCs w:val="24"/>
        </w:rPr>
      </w:pPr>
      <w:r w:rsidRPr="00EC7263">
        <w:rPr>
          <w:sz w:val="24"/>
          <w:szCs w:val="24"/>
        </w:rPr>
        <w:t>En los casos en los que no se disponga a fecha de presentación de la liquidación de gastos de al menos una anualidad complet</w:t>
      </w:r>
      <w:r w:rsidR="001F3261" w:rsidRPr="00EC7263">
        <w:rPr>
          <w:sz w:val="24"/>
          <w:szCs w:val="24"/>
        </w:rPr>
        <w:t>a (12 meses) documentado en el M</w:t>
      </w:r>
      <w:r w:rsidRPr="00EC7263">
        <w:rPr>
          <w:sz w:val="24"/>
          <w:szCs w:val="24"/>
        </w:rPr>
        <w:t xml:space="preserve">odelo 190 del IRPF, el coste/hora de cada trabajador se calculará dividiendo el coste empresa </w:t>
      </w:r>
      <w:r w:rsidR="00565773" w:rsidRPr="00EC7263">
        <w:rPr>
          <w:sz w:val="24"/>
          <w:szCs w:val="24"/>
        </w:rPr>
        <w:t xml:space="preserve">mensual </w:t>
      </w:r>
      <w:r w:rsidRPr="00EC7263">
        <w:rPr>
          <w:sz w:val="24"/>
          <w:szCs w:val="24"/>
        </w:rPr>
        <w:t xml:space="preserve">de cada trabajador </w:t>
      </w:r>
      <w:r w:rsidR="00751231" w:rsidRPr="00EC7263">
        <w:rPr>
          <w:sz w:val="24"/>
          <w:szCs w:val="24"/>
        </w:rPr>
        <w:t>(</w:t>
      </w:r>
      <w:r w:rsidR="00C43E51" w:rsidRPr="00EC7263">
        <w:rPr>
          <w:sz w:val="24"/>
          <w:szCs w:val="24"/>
        </w:rPr>
        <w:t>retribuciones mensuales, sin incluir los importes de rentas exentas y exceptuadas de gravamen + los costes de seguridad social de la empresa)</w:t>
      </w:r>
      <w:r w:rsidRPr="00EC7263">
        <w:rPr>
          <w:sz w:val="24"/>
          <w:szCs w:val="24"/>
        </w:rPr>
        <w:t xml:space="preserve"> entre el número de </w:t>
      </w:r>
      <w:r w:rsidR="00565773" w:rsidRPr="00EC7263">
        <w:rPr>
          <w:sz w:val="24"/>
          <w:szCs w:val="24"/>
        </w:rPr>
        <w:t>horas trabajadas en ese mes, por tanto no se incluirán l</w:t>
      </w:r>
      <w:r w:rsidR="00A74674" w:rsidRPr="00EC7263">
        <w:rPr>
          <w:sz w:val="24"/>
          <w:szCs w:val="24"/>
        </w:rPr>
        <w:t>as horas de vacaciones y de baja laboral.</w:t>
      </w:r>
      <w:r w:rsidR="00565773" w:rsidRPr="00EC7263">
        <w:rPr>
          <w:sz w:val="24"/>
          <w:szCs w:val="24"/>
        </w:rPr>
        <w:t xml:space="preserve"> </w:t>
      </w:r>
    </w:p>
    <w:p w14:paraId="7C32757C" w14:textId="3D345BFA" w:rsidR="004705B8" w:rsidRPr="00EC7263" w:rsidRDefault="004705B8" w:rsidP="004705B8">
      <w:pPr>
        <w:pStyle w:val="Ttulo2"/>
        <w:rPr>
          <w:sz w:val="24"/>
          <w:szCs w:val="24"/>
        </w:rPr>
      </w:pPr>
      <w:bookmarkStart w:id="35" w:name="_Toc214363296"/>
      <w:r w:rsidRPr="00EC7263">
        <w:rPr>
          <w:caps w:val="0"/>
          <w:sz w:val="24"/>
          <w:szCs w:val="24"/>
        </w:rPr>
        <w:t>COSTE DE MAQUINARIA</w:t>
      </w:r>
      <w:bookmarkEnd w:id="35"/>
      <w:r w:rsidRPr="00EC7263">
        <w:rPr>
          <w:caps w:val="0"/>
          <w:sz w:val="24"/>
          <w:szCs w:val="24"/>
        </w:rPr>
        <w:t xml:space="preserve"> </w:t>
      </w:r>
    </w:p>
    <w:p w14:paraId="1CE852CD" w14:textId="77777777" w:rsidR="00A43C6A" w:rsidRDefault="004705B8" w:rsidP="00A43C6A">
      <w:pPr>
        <w:ind w:firstLine="284"/>
        <w:jc w:val="both"/>
        <w:rPr>
          <w:sz w:val="24"/>
          <w:szCs w:val="24"/>
        </w:rPr>
      </w:pPr>
      <w:r w:rsidRPr="00EC7263">
        <w:rPr>
          <w:sz w:val="24"/>
          <w:szCs w:val="24"/>
        </w:rPr>
        <w:t xml:space="preserve">Los gastos de </w:t>
      </w:r>
      <w:r w:rsidR="002D2C80" w:rsidRPr="00EC7263">
        <w:rPr>
          <w:sz w:val="24"/>
          <w:szCs w:val="24"/>
        </w:rPr>
        <w:t>maquinaria</w:t>
      </w:r>
      <w:r w:rsidRPr="00EC7263">
        <w:rPr>
          <w:sz w:val="24"/>
          <w:szCs w:val="24"/>
        </w:rPr>
        <w:t xml:space="preserve"> elegibles son:</w:t>
      </w:r>
    </w:p>
    <w:p w14:paraId="338A1422" w14:textId="0BC6CFA5" w:rsidR="004705B8" w:rsidRPr="00A43C6A" w:rsidRDefault="004705B8" w:rsidP="00190806">
      <w:pPr>
        <w:pStyle w:val="Prrafodelista"/>
        <w:numPr>
          <w:ilvl w:val="0"/>
          <w:numId w:val="3"/>
        </w:numPr>
        <w:ind w:left="709"/>
        <w:jc w:val="both"/>
        <w:rPr>
          <w:sz w:val="24"/>
          <w:szCs w:val="24"/>
        </w:rPr>
      </w:pPr>
      <w:r w:rsidRPr="00A43C6A">
        <w:rPr>
          <w:sz w:val="24"/>
          <w:szCs w:val="24"/>
        </w:rPr>
        <w:t xml:space="preserve">El 100 % de los costes de maquinaria </w:t>
      </w:r>
      <w:r w:rsidR="0015689D" w:rsidRPr="00A43C6A">
        <w:rPr>
          <w:sz w:val="24"/>
          <w:szCs w:val="24"/>
        </w:rPr>
        <w:t>empleada por la entidad</w:t>
      </w:r>
      <w:r w:rsidRPr="00A43C6A">
        <w:rPr>
          <w:sz w:val="24"/>
          <w:szCs w:val="24"/>
        </w:rPr>
        <w:t xml:space="preserve"> para la ejecución de las </w:t>
      </w:r>
      <w:proofErr w:type="gramStart"/>
      <w:r w:rsidRPr="00A43C6A">
        <w:rPr>
          <w:sz w:val="24"/>
          <w:szCs w:val="24"/>
        </w:rPr>
        <w:t xml:space="preserve">actuaciones </w:t>
      </w:r>
      <w:r w:rsidR="00A43C6A" w:rsidRPr="00A43C6A">
        <w:rPr>
          <w:sz w:val="24"/>
          <w:szCs w:val="24"/>
        </w:rPr>
        <w:t xml:space="preserve"> </w:t>
      </w:r>
      <w:r w:rsidRPr="00A43C6A">
        <w:rPr>
          <w:sz w:val="24"/>
          <w:szCs w:val="24"/>
        </w:rPr>
        <w:t>del</w:t>
      </w:r>
      <w:proofErr w:type="gramEnd"/>
      <w:r w:rsidRPr="00A43C6A">
        <w:rPr>
          <w:sz w:val="24"/>
          <w:szCs w:val="24"/>
        </w:rPr>
        <w:t xml:space="preserve"> proyecto. </w:t>
      </w:r>
    </w:p>
    <w:p w14:paraId="25356505" w14:textId="77777777" w:rsidR="00BA72C0" w:rsidRPr="00EC7263" w:rsidRDefault="00BA72C0" w:rsidP="00A43C6A">
      <w:pPr>
        <w:ind w:left="284"/>
        <w:jc w:val="both"/>
        <w:rPr>
          <w:sz w:val="24"/>
          <w:szCs w:val="24"/>
        </w:rPr>
      </w:pPr>
      <w:r w:rsidRPr="00EC7263">
        <w:rPr>
          <w:sz w:val="24"/>
          <w:szCs w:val="24"/>
        </w:rPr>
        <w:t>El coste de maquinaria propia se hará en base a su coste de amortización. Únicamente se considerará elegible la amortización de bienes contabilizados dentro de la Cuenta de Inmovilizado durante el periodo financiable del proyecto y calculada según buenas prácticas de contabilidad. En ningún caso será admisible la amortización de equipos que hayan superado su período máximo de amortización.</w:t>
      </w:r>
    </w:p>
    <w:p w14:paraId="0C7145A4" w14:textId="097BEEF6" w:rsidR="00BA72C0" w:rsidRPr="00EC7263" w:rsidRDefault="00BA72C0" w:rsidP="00A43C6A">
      <w:pPr>
        <w:ind w:left="284"/>
        <w:jc w:val="both"/>
        <w:rPr>
          <w:sz w:val="24"/>
          <w:szCs w:val="24"/>
        </w:rPr>
      </w:pPr>
      <w:r w:rsidRPr="00EC7263">
        <w:rPr>
          <w:sz w:val="24"/>
          <w:szCs w:val="24"/>
        </w:rPr>
        <w:t xml:space="preserve">La financiación de aparatos y equipos se hará durante el período de ejecución, partiendo de la amortización anual, en función de la utilización del equipamiento e instrumental en el desarrollo del proyecto. Esto significa que sólo se imputará como gasto financiable directamente la compra/adquisición en el total de su cuantía cuando el equipo se dedique exclusivamente a la actuación subvencionada, y su vida útil se agote al término del período de ejecución. En otro caso sólo podrán financiarse los gastos de amortización. </w:t>
      </w:r>
    </w:p>
    <w:p w14:paraId="04247281" w14:textId="77777777" w:rsidR="00BA72C0" w:rsidRPr="00EC7263" w:rsidRDefault="00BA72C0" w:rsidP="00A43C6A">
      <w:pPr>
        <w:ind w:left="284"/>
        <w:jc w:val="both"/>
        <w:rPr>
          <w:sz w:val="24"/>
          <w:szCs w:val="24"/>
        </w:rPr>
      </w:pPr>
      <w:r w:rsidRPr="00EC7263">
        <w:rPr>
          <w:sz w:val="24"/>
          <w:szCs w:val="24"/>
        </w:rPr>
        <w:t>En línea con lo anterior, también será subvencionable el renting y leasing de maquinaria utilizada para la ejecución de las actuaciones en función del uso del activo en la ejecución de las actuaciones financiadas.</w:t>
      </w:r>
    </w:p>
    <w:p w14:paraId="73750AF2" w14:textId="6796DE1A" w:rsidR="00BA72C0" w:rsidRPr="00EC7263" w:rsidRDefault="00BA72C0" w:rsidP="00A43C6A">
      <w:pPr>
        <w:ind w:left="284"/>
        <w:jc w:val="both"/>
        <w:rPr>
          <w:sz w:val="24"/>
          <w:szCs w:val="24"/>
        </w:rPr>
      </w:pPr>
      <w:r w:rsidRPr="00EC7263">
        <w:rPr>
          <w:sz w:val="24"/>
          <w:szCs w:val="24"/>
        </w:rPr>
        <w:t>Se excluyen aquí los equipos auxiliares de uso genérico para la entidad no específico del proyecto (</w:t>
      </w:r>
      <w:r w:rsidR="00280751" w:rsidRPr="00EC7263">
        <w:rPr>
          <w:sz w:val="24"/>
          <w:szCs w:val="24"/>
        </w:rPr>
        <w:t>tabletas</w:t>
      </w:r>
      <w:r w:rsidRPr="00EC7263">
        <w:rPr>
          <w:sz w:val="24"/>
          <w:szCs w:val="24"/>
        </w:rPr>
        <w:t xml:space="preserve">, </w:t>
      </w:r>
      <w:proofErr w:type="spellStart"/>
      <w:r w:rsidRPr="00EC7263">
        <w:rPr>
          <w:sz w:val="24"/>
          <w:szCs w:val="24"/>
        </w:rPr>
        <w:t>PCs</w:t>
      </w:r>
      <w:proofErr w:type="spellEnd"/>
      <w:r w:rsidRPr="00EC7263">
        <w:rPr>
          <w:sz w:val="24"/>
          <w:szCs w:val="24"/>
        </w:rPr>
        <w:t xml:space="preserve"> y similar). No se podrá justificar amortización de aquellos equipos que hayan recibido cualquier otra ayuda pública para su adquisición diferente de la que se justifica.</w:t>
      </w:r>
    </w:p>
    <w:p w14:paraId="5775EED5" w14:textId="77777777" w:rsidR="00DF101F" w:rsidRPr="00EC7263" w:rsidRDefault="00DF101F" w:rsidP="00BA72C0">
      <w:pPr>
        <w:ind w:left="102"/>
        <w:jc w:val="both"/>
        <w:rPr>
          <w:sz w:val="24"/>
          <w:szCs w:val="24"/>
        </w:rPr>
      </w:pPr>
    </w:p>
    <w:p w14:paraId="53333DE8" w14:textId="5EFD0539" w:rsidR="004705B8" w:rsidRPr="00EC7263" w:rsidRDefault="00BA72C0" w:rsidP="004705B8">
      <w:pPr>
        <w:pStyle w:val="Ttulo5"/>
        <w:numPr>
          <w:ilvl w:val="0"/>
          <w:numId w:val="0"/>
        </w:numPr>
        <w:ind w:left="720" w:hanging="436"/>
        <w:jc w:val="both"/>
        <w:rPr>
          <w:sz w:val="24"/>
          <w:szCs w:val="24"/>
        </w:rPr>
      </w:pPr>
      <w:r w:rsidRPr="00EC7263">
        <w:rPr>
          <w:caps w:val="0"/>
          <w:sz w:val="24"/>
          <w:szCs w:val="24"/>
        </w:rPr>
        <w:t>A.1) JUSTIFICACIÓN DOCUMENTAL COSTES DE AMORTIZACIÓN</w:t>
      </w:r>
    </w:p>
    <w:p w14:paraId="6C4A1CD6" w14:textId="77777777" w:rsidR="00BA72C0" w:rsidRPr="00EC7263" w:rsidRDefault="00BA72C0" w:rsidP="00BA72C0">
      <w:pPr>
        <w:pStyle w:val="Prrafodelista"/>
        <w:autoSpaceDE w:val="0"/>
        <w:autoSpaceDN w:val="0"/>
        <w:adjustRightInd w:val="0"/>
        <w:spacing w:before="0" w:after="0" w:line="240" w:lineRule="auto"/>
        <w:ind w:left="567"/>
        <w:jc w:val="both"/>
        <w:rPr>
          <w:sz w:val="24"/>
          <w:szCs w:val="24"/>
        </w:rPr>
      </w:pPr>
    </w:p>
    <w:p w14:paraId="68B5453B" w14:textId="3434E536" w:rsidR="00451989" w:rsidRPr="00EC7263" w:rsidRDefault="00451989" w:rsidP="00190806">
      <w:pPr>
        <w:pStyle w:val="Prrafodelista"/>
        <w:numPr>
          <w:ilvl w:val="6"/>
          <w:numId w:val="18"/>
        </w:numPr>
        <w:autoSpaceDE w:val="0"/>
        <w:autoSpaceDN w:val="0"/>
        <w:adjustRightInd w:val="0"/>
        <w:spacing w:before="0" w:after="0"/>
        <w:ind w:left="568" w:hanging="284"/>
        <w:jc w:val="both"/>
        <w:rPr>
          <w:sz w:val="24"/>
          <w:szCs w:val="24"/>
        </w:rPr>
      </w:pPr>
      <w:r w:rsidRPr="00EC7263">
        <w:rPr>
          <w:sz w:val="24"/>
          <w:szCs w:val="24"/>
          <w:u w:val="single"/>
        </w:rPr>
        <w:t>Documentación del activo:</w:t>
      </w:r>
      <w:r w:rsidRPr="00EC7263">
        <w:rPr>
          <w:sz w:val="24"/>
          <w:szCs w:val="24"/>
        </w:rPr>
        <w:t xml:space="preserve"> Se debe aportar la factura de adquisición del activo fijo y/o el apunte contable correspondiente. </w:t>
      </w:r>
    </w:p>
    <w:p w14:paraId="421C860B" w14:textId="54B4121D" w:rsidR="00451989" w:rsidRPr="00EC7263" w:rsidRDefault="00451989" w:rsidP="00190806">
      <w:pPr>
        <w:pStyle w:val="Prrafodelista"/>
        <w:numPr>
          <w:ilvl w:val="6"/>
          <w:numId w:val="18"/>
        </w:numPr>
        <w:autoSpaceDE w:val="0"/>
        <w:autoSpaceDN w:val="0"/>
        <w:adjustRightInd w:val="0"/>
        <w:spacing w:before="0" w:after="0"/>
        <w:ind w:left="568" w:hanging="284"/>
        <w:jc w:val="both"/>
        <w:rPr>
          <w:sz w:val="24"/>
          <w:szCs w:val="24"/>
        </w:rPr>
      </w:pPr>
      <w:r w:rsidRPr="00EC7263">
        <w:rPr>
          <w:sz w:val="24"/>
          <w:szCs w:val="24"/>
          <w:u w:val="single"/>
        </w:rPr>
        <w:t>Cálculo de amortización:</w:t>
      </w:r>
      <w:r w:rsidRPr="00EC7263">
        <w:rPr>
          <w:sz w:val="24"/>
          <w:szCs w:val="24"/>
        </w:rPr>
        <w:t xml:space="preserve"> Es necesario presentar un estado detallado que muestre cómo se ha calculado el coste imputable a la subvención en base a la dedicación del activo para la ejecución de la actividad, aplicando los coeficientes máximos de amortización anual que establezca la normativa aplicable. En ningún caso se podrán superar los coeficientes máximos de amortización anual fijados en el Real Decreto 634/2015, de 10 de julio, por el que se aprueba el Reglamento del Impuesto de Sociedades.</w:t>
      </w:r>
    </w:p>
    <w:p w14:paraId="42D51D5B" w14:textId="025164C8" w:rsidR="00324164" w:rsidRPr="00EC7263" w:rsidRDefault="00BA72C0" w:rsidP="00324164">
      <w:pPr>
        <w:pStyle w:val="Ttulo5"/>
        <w:numPr>
          <w:ilvl w:val="0"/>
          <w:numId w:val="0"/>
        </w:numPr>
        <w:ind w:left="720" w:hanging="436"/>
        <w:jc w:val="both"/>
        <w:rPr>
          <w:sz w:val="24"/>
          <w:szCs w:val="24"/>
        </w:rPr>
      </w:pPr>
      <w:r w:rsidRPr="00EC7263">
        <w:rPr>
          <w:caps w:val="0"/>
          <w:sz w:val="24"/>
          <w:szCs w:val="24"/>
        </w:rPr>
        <w:t>A.2) JUSTIFICACIÓN DOCUMENTAL RENTING Y LEASING</w:t>
      </w:r>
    </w:p>
    <w:p w14:paraId="4C7A99BF" w14:textId="77777777" w:rsidR="00BA72C0" w:rsidRPr="00EC7263" w:rsidRDefault="00BA72C0" w:rsidP="00BA72C0">
      <w:pPr>
        <w:pStyle w:val="Prrafodelista"/>
        <w:autoSpaceDE w:val="0"/>
        <w:autoSpaceDN w:val="0"/>
        <w:adjustRightInd w:val="0"/>
        <w:spacing w:before="0" w:after="0" w:line="240" w:lineRule="auto"/>
        <w:ind w:left="567"/>
        <w:jc w:val="both"/>
        <w:rPr>
          <w:sz w:val="24"/>
          <w:szCs w:val="24"/>
        </w:rPr>
      </w:pPr>
    </w:p>
    <w:p w14:paraId="7F816EB0" w14:textId="5BCFC30C" w:rsidR="00324164" w:rsidRPr="00EC7263" w:rsidRDefault="00324164" w:rsidP="00190806">
      <w:pPr>
        <w:pStyle w:val="Prrafodelista"/>
        <w:numPr>
          <w:ilvl w:val="6"/>
          <w:numId w:val="19"/>
        </w:numPr>
        <w:autoSpaceDE w:val="0"/>
        <w:autoSpaceDN w:val="0"/>
        <w:adjustRightInd w:val="0"/>
        <w:spacing w:before="0" w:after="0"/>
        <w:ind w:left="568" w:hanging="284"/>
        <w:jc w:val="both"/>
        <w:rPr>
          <w:sz w:val="24"/>
          <w:szCs w:val="24"/>
        </w:rPr>
      </w:pPr>
      <w:r w:rsidRPr="00EC7263">
        <w:rPr>
          <w:sz w:val="24"/>
          <w:szCs w:val="24"/>
        </w:rPr>
        <w:t>Contrato correspondiente incluido su cuadro de amortización.</w:t>
      </w:r>
    </w:p>
    <w:p w14:paraId="7CD1CA04" w14:textId="77777777" w:rsidR="00324164" w:rsidRPr="00EC7263" w:rsidRDefault="00324164" w:rsidP="00190806">
      <w:pPr>
        <w:pStyle w:val="Prrafodelista"/>
        <w:numPr>
          <w:ilvl w:val="6"/>
          <w:numId w:val="19"/>
        </w:numPr>
        <w:autoSpaceDE w:val="0"/>
        <w:autoSpaceDN w:val="0"/>
        <w:adjustRightInd w:val="0"/>
        <w:spacing w:before="0" w:after="0"/>
        <w:ind w:left="568" w:hanging="284"/>
        <w:jc w:val="both"/>
        <w:rPr>
          <w:sz w:val="24"/>
          <w:szCs w:val="24"/>
        </w:rPr>
      </w:pPr>
      <w:r w:rsidRPr="00EC7263">
        <w:rPr>
          <w:sz w:val="24"/>
          <w:szCs w:val="24"/>
        </w:rPr>
        <w:t>Detalle del cálculo de la dedicación del equipo para la ejecución de las actuaciones.</w:t>
      </w:r>
    </w:p>
    <w:p w14:paraId="1B27D75A" w14:textId="0735620C" w:rsidR="00324164" w:rsidRPr="00EC7263" w:rsidRDefault="00324164" w:rsidP="00190806">
      <w:pPr>
        <w:pStyle w:val="Prrafodelista"/>
        <w:numPr>
          <w:ilvl w:val="6"/>
          <w:numId w:val="19"/>
        </w:numPr>
        <w:autoSpaceDE w:val="0"/>
        <w:autoSpaceDN w:val="0"/>
        <w:adjustRightInd w:val="0"/>
        <w:spacing w:before="0" w:after="0"/>
        <w:ind w:left="568" w:hanging="284"/>
        <w:jc w:val="both"/>
        <w:rPr>
          <w:sz w:val="24"/>
          <w:szCs w:val="24"/>
        </w:rPr>
      </w:pPr>
      <w:r w:rsidRPr="00EC7263">
        <w:rPr>
          <w:sz w:val="24"/>
          <w:szCs w:val="24"/>
        </w:rPr>
        <w:t xml:space="preserve">Facturas y sus correspondientes pagos. </w:t>
      </w:r>
    </w:p>
    <w:p w14:paraId="161FE904" w14:textId="77777777" w:rsidR="0061436F" w:rsidRPr="00EC7263" w:rsidRDefault="0061436F" w:rsidP="00451989">
      <w:pPr>
        <w:jc w:val="both"/>
        <w:rPr>
          <w:sz w:val="24"/>
          <w:szCs w:val="24"/>
        </w:rPr>
      </w:pPr>
    </w:p>
    <w:p w14:paraId="52145AB1" w14:textId="7F0314D9" w:rsidR="00B832D4" w:rsidRPr="00EC7263" w:rsidRDefault="00613F5A" w:rsidP="0061436F">
      <w:pPr>
        <w:pStyle w:val="Ttulo2"/>
        <w:ind w:hanging="434"/>
        <w:rPr>
          <w:sz w:val="24"/>
          <w:szCs w:val="24"/>
        </w:rPr>
      </w:pPr>
      <w:bookmarkStart w:id="36" w:name="_Toc214363297"/>
      <w:r w:rsidRPr="00EC7263">
        <w:rPr>
          <w:caps w:val="0"/>
          <w:sz w:val="24"/>
          <w:szCs w:val="24"/>
        </w:rPr>
        <w:t>COSTES DE VIAJES Y MANUTENCIÓN</w:t>
      </w:r>
      <w:bookmarkEnd w:id="36"/>
    </w:p>
    <w:p w14:paraId="225BF76B" w14:textId="2DDB5338" w:rsidR="00655A88" w:rsidRPr="00EC7263" w:rsidRDefault="00655A88" w:rsidP="0069179A">
      <w:pPr>
        <w:ind w:left="284" w:firstLine="142"/>
        <w:jc w:val="both"/>
        <w:rPr>
          <w:sz w:val="24"/>
          <w:szCs w:val="24"/>
        </w:rPr>
      </w:pPr>
      <w:r w:rsidRPr="00EC7263">
        <w:rPr>
          <w:sz w:val="24"/>
          <w:szCs w:val="24"/>
        </w:rPr>
        <w:t>Los gastos de viajes y manutención elegibles son:</w:t>
      </w:r>
    </w:p>
    <w:p w14:paraId="66D5B1D0" w14:textId="1ADDFFAA" w:rsidR="00D91585" w:rsidRPr="00EC7263" w:rsidRDefault="00807E1A" w:rsidP="0069179A">
      <w:pPr>
        <w:pStyle w:val="Prrafodelista"/>
        <w:numPr>
          <w:ilvl w:val="0"/>
          <w:numId w:val="2"/>
        </w:numPr>
        <w:ind w:left="1134" w:hanging="425"/>
        <w:jc w:val="both"/>
        <w:rPr>
          <w:sz w:val="24"/>
          <w:szCs w:val="24"/>
        </w:rPr>
      </w:pPr>
      <w:r w:rsidRPr="00EC7263">
        <w:rPr>
          <w:sz w:val="24"/>
          <w:szCs w:val="24"/>
        </w:rPr>
        <w:t xml:space="preserve">Los gastos de desplazamiento, alojamiento y manutención del personal involucrado en las actividades objeto de ayuda, así como de los voluntarios o personal colaborador implicados, siempre que éstos estén directamente vinculados al proyecto, sean necesarios para su ejecución y se </w:t>
      </w:r>
      <w:r w:rsidR="00962B28" w:rsidRPr="00EC7263">
        <w:rPr>
          <w:sz w:val="24"/>
          <w:szCs w:val="24"/>
        </w:rPr>
        <w:t>identifique la actividad para la que</w:t>
      </w:r>
      <w:r w:rsidRPr="00EC7263">
        <w:rPr>
          <w:sz w:val="24"/>
          <w:szCs w:val="24"/>
        </w:rPr>
        <w:t xml:space="preserve"> ha generado el gasto y la persona que ha incurrido en el mismo.</w:t>
      </w:r>
      <w:r w:rsidR="00655A88" w:rsidRPr="00EC7263">
        <w:rPr>
          <w:sz w:val="24"/>
          <w:szCs w:val="24"/>
        </w:rPr>
        <w:t xml:space="preserve"> </w:t>
      </w:r>
      <w:r w:rsidR="00D91585" w:rsidRPr="00EC7263">
        <w:rPr>
          <w:sz w:val="24"/>
          <w:szCs w:val="24"/>
        </w:rPr>
        <w:t xml:space="preserve"> </w:t>
      </w:r>
    </w:p>
    <w:p w14:paraId="60CC2E12" w14:textId="77777777" w:rsidR="00B832D4" w:rsidRPr="00EC7263" w:rsidRDefault="00B832D4" w:rsidP="0069179A">
      <w:pPr>
        <w:pStyle w:val="Prrafodelista"/>
        <w:ind w:left="1134" w:hanging="425"/>
        <w:jc w:val="both"/>
        <w:rPr>
          <w:sz w:val="24"/>
          <w:szCs w:val="24"/>
        </w:rPr>
      </w:pPr>
    </w:p>
    <w:p w14:paraId="7F3B7B01" w14:textId="24D3A0FC" w:rsidR="00807E1A" w:rsidRPr="00EC7263" w:rsidRDefault="00655A88" w:rsidP="0069179A">
      <w:pPr>
        <w:pStyle w:val="Prrafodelista"/>
        <w:numPr>
          <w:ilvl w:val="0"/>
          <w:numId w:val="2"/>
        </w:numPr>
        <w:ind w:left="1134" w:hanging="425"/>
        <w:jc w:val="both"/>
        <w:rPr>
          <w:sz w:val="24"/>
          <w:szCs w:val="24"/>
        </w:rPr>
      </w:pPr>
      <w:r w:rsidRPr="00EC7263">
        <w:rPr>
          <w:sz w:val="24"/>
          <w:szCs w:val="24"/>
        </w:rPr>
        <w:t>En los casos en los que se imputen gastos de viajes o manutención del voluntariado será necesario que la entidad garantice el cumplimiento de los requisitos establecidos en la Ley 45/2015, de 14 de octubre, de Voluntariado.</w:t>
      </w:r>
      <w:r w:rsidR="00962B28" w:rsidRPr="00EC7263">
        <w:rPr>
          <w:sz w:val="24"/>
          <w:szCs w:val="24"/>
        </w:rPr>
        <w:t xml:space="preserve"> Tendrán la consideración de actividades de voluntariado, aquellas que se traduzcan en la realización de acciones concretas y específicas, sin integrarse en programas globales o a largo plazo, siempre que se realicen a través de una entidad de voluntariado.</w:t>
      </w:r>
    </w:p>
    <w:p w14:paraId="1068DC69" w14:textId="12FFE0F8" w:rsidR="00B832D4" w:rsidRPr="00EC7263" w:rsidRDefault="00B832D4" w:rsidP="00B832D4">
      <w:pPr>
        <w:pStyle w:val="Prrafodelista"/>
        <w:ind w:left="462"/>
        <w:jc w:val="both"/>
        <w:rPr>
          <w:sz w:val="24"/>
          <w:szCs w:val="24"/>
        </w:rPr>
      </w:pPr>
    </w:p>
    <w:p w14:paraId="778E7F19" w14:textId="5A588628" w:rsidR="00E415C1" w:rsidRPr="00EC7263" w:rsidRDefault="00191490" w:rsidP="00190806">
      <w:pPr>
        <w:pStyle w:val="Prrafodelista"/>
        <w:numPr>
          <w:ilvl w:val="0"/>
          <w:numId w:val="7"/>
        </w:numPr>
        <w:ind w:left="851"/>
        <w:jc w:val="both"/>
        <w:rPr>
          <w:sz w:val="24"/>
          <w:szCs w:val="24"/>
        </w:rPr>
      </w:pPr>
      <w:r w:rsidRPr="00EC7263">
        <w:rPr>
          <w:sz w:val="24"/>
          <w:szCs w:val="24"/>
          <w:u w:val="single"/>
        </w:rPr>
        <w:t>Gastos de desplazamiento subvencionables</w:t>
      </w:r>
      <w:r w:rsidR="00D91585" w:rsidRPr="00EC7263">
        <w:rPr>
          <w:sz w:val="24"/>
          <w:szCs w:val="24"/>
          <w:u w:val="single"/>
        </w:rPr>
        <w:t>:</w:t>
      </w:r>
      <w:r w:rsidR="00245A4F" w:rsidRPr="00EC7263">
        <w:rPr>
          <w:sz w:val="24"/>
          <w:szCs w:val="24"/>
          <w:u w:val="single"/>
        </w:rPr>
        <w:t xml:space="preserve"> </w:t>
      </w:r>
      <w:r w:rsidR="00D91585" w:rsidRPr="00EC7263">
        <w:rPr>
          <w:sz w:val="24"/>
          <w:szCs w:val="24"/>
        </w:rPr>
        <w:t>Son gastos subvencionables de desplazamiento los correspondientes a gastos en transporte</w:t>
      </w:r>
      <w:r w:rsidR="00E415C1" w:rsidRPr="00EC7263">
        <w:rPr>
          <w:sz w:val="24"/>
          <w:szCs w:val="24"/>
        </w:rPr>
        <w:t xml:space="preserve"> público (avión, tren, barco</w:t>
      </w:r>
      <w:r w:rsidR="007834A7" w:rsidRPr="00EC7263">
        <w:rPr>
          <w:sz w:val="24"/>
          <w:szCs w:val="24"/>
        </w:rPr>
        <w:t>, autobús, taxi y similares</w:t>
      </w:r>
      <w:r w:rsidR="00E415C1" w:rsidRPr="00EC7263">
        <w:rPr>
          <w:sz w:val="24"/>
          <w:szCs w:val="24"/>
        </w:rPr>
        <w:t>)</w:t>
      </w:r>
      <w:r w:rsidR="007834A7" w:rsidRPr="00EC7263">
        <w:rPr>
          <w:sz w:val="24"/>
          <w:szCs w:val="24"/>
        </w:rPr>
        <w:t>.</w:t>
      </w:r>
      <w:r w:rsidR="00594B4E" w:rsidRPr="00EC7263">
        <w:rPr>
          <w:sz w:val="24"/>
          <w:szCs w:val="24"/>
        </w:rPr>
        <w:t xml:space="preserve"> En todo caso</w:t>
      </w:r>
      <w:r w:rsidR="007834A7" w:rsidRPr="00EC7263">
        <w:rPr>
          <w:sz w:val="24"/>
          <w:szCs w:val="24"/>
        </w:rPr>
        <w:t>, cuando existan diferentes categorías,</w:t>
      </w:r>
      <w:r w:rsidR="00594B4E" w:rsidRPr="00EC7263">
        <w:rPr>
          <w:sz w:val="24"/>
          <w:szCs w:val="24"/>
        </w:rPr>
        <w:t xml:space="preserve"> los desplazamientos debe</w:t>
      </w:r>
      <w:r w:rsidR="00F53D8A" w:rsidRPr="00EC7263">
        <w:rPr>
          <w:sz w:val="24"/>
          <w:szCs w:val="24"/>
        </w:rPr>
        <w:t>rán realizarse en clase turist</w:t>
      </w:r>
      <w:r w:rsidR="00594B4E" w:rsidRPr="00EC7263">
        <w:rPr>
          <w:sz w:val="24"/>
          <w:szCs w:val="24"/>
        </w:rPr>
        <w:t>a.</w:t>
      </w:r>
    </w:p>
    <w:p w14:paraId="6AE656AD" w14:textId="77777777" w:rsidR="00E415C1" w:rsidRPr="00EC7263" w:rsidRDefault="00E415C1" w:rsidP="00E415C1">
      <w:pPr>
        <w:pStyle w:val="Prrafodelista"/>
        <w:ind w:left="851"/>
        <w:jc w:val="both"/>
        <w:rPr>
          <w:sz w:val="24"/>
          <w:szCs w:val="24"/>
        </w:rPr>
      </w:pPr>
    </w:p>
    <w:p w14:paraId="09B52CD0" w14:textId="29EEBC3F" w:rsidR="0043082A" w:rsidRPr="00EC7263" w:rsidRDefault="00E415C1" w:rsidP="00E415C1">
      <w:pPr>
        <w:pStyle w:val="Prrafodelista"/>
        <w:ind w:left="851"/>
        <w:jc w:val="both"/>
        <w:rPr>
          <w:sz w:val="24"/>
          <w:szCs w:val="24"/>
        </w:rPr>
      </w:pPr>
      <w:r w:rsidRPr="00EC7263">
        <w:rPr>
          <w:sz w:val="24"/>
          <w:szCs w:val="24"/>
        </w:rPr>
        <w:t xml:space="preserve">Adicionalmente, será subvencionable el </w:t>
      </w:r>
      <w:r w:rsidR="00D91585" w:rsidRPr="00EC7263">
        <w:rPr>
          <w:sz w:val="24"/>
          <w:szCs w:val="24"/>
        </w:rPr>
        <w:t>desplazamiento privado con coche propio o en coche de alquiler</w:t>
      </w:r>
      <w:r w:rsidRPr="00EC7263">
        <w:rPr>
          <w:sz w:val="24"/>
          <w:szCs w:val="24"/>
        </w:rPr>
        <w:t>, así como el coste de los peajes</w:t>
      </w:r>
      <w:r w:rsidR="00D91585" w:rsidRPr="00EC7263">
        <w:rPr>
          <w:sz w:val="24"/>
          <w:szCs w:val="24"/>
        </w:rPr>
        <w:t xml:space="preserve">.  </w:t>
      </w:r>
      <w:r w:rsidRPr="00EC7263">
        <w:rPr>
          <w:sz w:val="24"/>
          <w:szCs w:val="24"/>
        </w:rPr>
        <w:t xml:space="preserve">En el caso de transporte en coche de alquiler se subvencionará el coste correspondiente a la gasolina. </w:t>
      </w:r>
    </w:p>
    <w:p w14:paraId="33A3055D" w14:textId="77777777" w:rsidR="00CC6AC2" w:rsidRPr="00EC7263" w:rsidRDefault="00CC6AC2" w:rsidP="00191490">
      <w:pPr>
        <w:pStyle w:val="Prrafodelista"/>
        <w:autoSpaceDE w:val="0"/>
        <w:autoSpaceDN w:val="0"/>
        <w:adjustRightInd w:val="0"/>
        <w:spacing w:before="0" w:after="0" w:line="240" w:lineRule="auto"/>
        <w:ind w:left="851"/>
        <w:jc w:val="both"/>
        <w:rPr>
          <w:rFonts w:cstheme="minorHAnsi"/>
          <w:iCs/>
          <w:color w:val="000000"/>
          <w:sz w:val="24"/>
          <w:szCs w:val="24"/>
        </w:rPr>
      </w:pPr>
    </w:p>
    <w:p w14:paraId="1FE3FDDE" w14:textId="59129AC9" w:rsidR="00B832D4" w:rsidRPr="00EC7263" w:rsidRDefault="00B832D4" w:rsidP="00245A4F">
      <w:pPr>
        <w:pStyle w:val="Prrafodelista"/>
        <w:ind w:left="851"/>
        <w:jc w:val="both"/>
        <w:rPr>
          <w:sz w:val="24"/>
          <w:szCs w:val="24"/>
        </w:rPr>
      </w:pPr>
      <w:r w:rsidRPr="00EC7263">
        <w:rPr>
          <w:sz w:val="24"/>
          <w:szCs w:val="24"/>
        </w:rPr>
        <w:t>El importe máximo financiable aplicado a los gastos de desplazamiento será el exceptuado de gravamen según el Reglamento del IRPF Orden EHA/3771/2005, de 2 de diciembre, por la que se revisa la cuantía de los gastos de locomoción y de las dietas en el Impuesto Sobre la Renta de las Personas Físicas</w:t>
      </w:r>
      <w:r w:rsidR="009E7D76" w:rsidRPr="00EC7263">
        <w:rPr>
          <w:sz w:val="24"/>
          <w:szCs w:val="24"/>
        </w:rPr>
        <w:t xml:space="preserve">, </w:t>
      </w:r>
      <w:r w:rsidRPr="00EC7263">
        <w:rPr>
          <w:sz w:val="24"/>
          <w:szCs w:val="24"/>
        </w:rPr>
        <w:t>modificada por la Orden HFP/792/2023, de 12 de julio</w:t>
      </w:r>
      <w:r w:rsidR="009E7D76" w:rsidRPr="00EC7263">
        <w:rPr>
          <w:sz w:val="24"/>
          <w:szCs w:val="24"/>
        </w:rPr>
        <w:t xml:space="preserve"> publicada en el </w:t>
      </w:r>
      <w:r w:rsidR="00962B28" w:rsidRPr="00EC7263">
        <w:rPr>
          <w:sz w:val="24"/>
          <w:szCs w:val="24"/>
        </w:rPr>
        <w:t xml:space="preserve">BOE </w:t>
      </w:r>
      <w:r w:rsidR="009E7D76" w:rsidRPr="00EC7263">
        <w:rPr>
          <w:sz w:val="24"/>
          <w:szCs w:val="24"/>
        </w:rPr>
        <w:t>a fecha 17 de julio de 2023.</w:t>
      </w:r>
      <w:r w:rsidR="00245A4F" w:rsidRPr="00EC7263">
        <w:rPr>
          <w:sz w:val="24"/>
          <w:szCs w:val="24"/>
        </w:rPr>
        <w:t xml:space="preserve"> </w:t>
      </w:r>
      <w:r w:rsidR="009E7D76" w:rsidRPr="00EC7263">
        <w:rPr>
          <w:sz w:val="24"/>
          <w:szCs w:val="24"/>
        </w:rPr>
        <w:t>Para los gastos de locomoción declarados posteriores al 17 de julio de 2023 el importe máximo financiable será de</w:t>
      </w:r>
      <w:r w:rsidRPr="00EC7263">
        <w:rPr>
          <w:sz w:val="24"/>
          <w:szCs w:val="24"/>
        </w:rPr>
        <w:t xml:space="preserve"> 0,26 euros multiplicado por el número de kilómetros recorridos</w:t>
      </w:r>
      <w:r w:rsidR="009E7D76" w:rsidRPr="00EC7263">
        <w:rPr>
          <w:sz w:val="24"/>
          <w:szCs w:val="24"/>
        </w:rPr>
        <w:t xml:space="preserve"> (Orden HFP/792/2023, de 12 de julio</w:t>
      </w:r>
      <w:r w:rsidR="00D91585" w:rsidRPr="00EC7263">
        <w:rPr>
          <w:sz w:val="24"/>
          <w:szCs w:val="24"/>
        </w:rPr>
        <w:t>).</w:t>
      </w:r>
    </w:p>
    <w:p w14:paraId="39C8FCD8" w14:textId="77777777" w:rsidR="00324164" w:rsidRPr="00EC7263" w:rsidRDefault="00324164" w:rsidP="00245A4F">
      <w:pPr>
        <w:pStyle w:val="Prrafodelista"/>
        <w:ind w:left="851"/>
        <w:jc w:val="both"/>
        <w:rPr>
          <w:sz w:val="24"/>
          <w:szCs w:val="24"/>
        </w:rPr>
      </w:pPr>
    </w:p>
    <w:p w14:paraId="601FDFA4" w14:textId="0AC7F08F" w:rsidR="00191490" w:rsidRPr="00EC7263" w:rsidRDefault="00191490" w:rsidP="00190806">
      <w:pPr>
        <w:pStyle w:val="Prrafodelista"/>
        <w:numPr>
          <w:ilvl w:val="0"/>
          <w:numId w:val="7"/>
        </w:numPr>
        <w:jc w:val="both"/>
        <w:rPr>
          <w:sz w:val="24"/>
          <w:szCs w:val="24"/>
        </w:rPr>
      </w:pPr>
      <w:r w:rsidRPr="00EC7263">
        <w:rPr>
          <w:sz w:val="24"/>
          <w:szCs w:val="24"/>
          <w:u w:val="single"/>
        </w:rPr>
        <w:t>Gastos de alojamiento subvencionables:</w:t>
      </w:r>
      <w:r w:rsidR="001C2C1C" w:rsidRPr="00EC7263">
        <w:rPr>
          <w:sz w:val="24"/>
          <w:szCs w:val="24"/>
          <w:u w:val="single"/>
        </w:rPr>
        <w:t xml:space="preserve"> </w:t>
      </w:r>
      <w:r w:rsidRPr="00EC7263">
        <w:rPr>
          <w:sz w:val="24"/>
          <w:szCs w:val="24"/>
          <w:shd w:val="clear" w:color="auto" w:fill="FFFFFF"/>
        </w:rPr>
        <w:t>Son gastos subvencionables de alojamiento el coste real correspondiente al hotel</w:t>
      </w:r>
      <w:r w:rsidR="0055260A" w:rsidRPr="00EC7263">
        <w:rPr>
          <w:sz w:val="24"/>
          <w:szCs w:val="24"/>
          <w:shd w:val="clear" w:color="auto" w:fill="FFFFFF"/>
        </w:rPr>
        <w:t xml:space="preserve"> o alojamiento equivalente</w:t>
      </w:r>
      <w:r w:rsidRPr="00EC7263">
        <w:rPr>
          <w:sz w:val="24"/>
          <w:szCs w:val="24"/>
          <w:shd w:val="clear" w:color="auto" w:fill="FFFFFF"/>
        </w:rPr>
        <w:t xml:space="preserve"> </w:t>
      </w:r>
      <w:r w:rsidRPr="00EC7263">
        <w:rPr>
          <w:sz w:val="24"/>
          <w:szCs w:val="24"/>
        </w:rPr>
        <w:t>en categoría máxima de cuatro estrellas.</w:t>
      </w:r>
    </w:p>
    <w:p w14:paraId="399F0A09" w14:textId="7F5F1482" w:rsidR="00191490" w:rsidRPr="00EC7263" w:rsidRDefault="00191490" w:rsidP="0055260A">
      <w:pPr>
        <w:ind w:left="851"/>
        <w:jc w:val="both"/>
        <w:rPr>
          <w:sz w:val="24"/>
          <w:szCs w:val="24"/>
        </w:rPr>
      </w:pPr>
      <w:r w:rsidRPr="00EC7263">
        <w:rPr>
          <w:sz w:val="24"/>
          <w:szCs w:val="24"/>
        </w:rPr>
        <w:t>Salvo excepciones justificadas, el gasto de alojamiento</w:t>
      </w:r>
      <w:r w:rsidR="004E51FE" w:rsidRPr="00EC7263">
        <w:rPr>
          <w:sz w:val="24"/>
          <w:szCs w:val="24"/>
        </w:rPr>
        <w:t xml:space="preserve"> y </w:t>
      </w:r>
      <w:r w:rsidR="007E3F8E" w:rsidRPr="00EC7263">
        <w:rPr>
          <w:sz w:val="24"/>
          <w:szCs w:val="24"/>
        </w:rPr>
        <w:t>desayuno</w:t>
      </w:r>
      <w:r w:rsidRPr="00EC7263">
        <w:rPr>
          <w:sz w:val="24"/>
          <w:szCs w:val="24"/>
        </w:rPr>
        <w:t xml:space="preserve"> tendrá como límite máximo 65,97 € por día, según las cuantías establecidas para el grupo 2 por el Real Decreto 462/2002, de 24 de mayo, sobre indemnizaciones por razón de servicio.</w:t>
      </w:r>
    </w:p>
    <w:p w14:paraId="63E99818" w14:textId="2C88BDC5" w:rsidR="00191490" w:rsidRPr="00EC7263" w:rsidRDefault="00191490" w:rsidP="00190806">
      <w:pPr>
        <w:pStyle w:val="Prrafodelista"/>
        <w:numPr>
          <w:ilvl w:val="0"/>
          <w:numId w:val="7"/>
        </w:numPr>
        <w:ind w:left="851"/>
        <w:jc w:val="both"/>
        <w:rPr>
          <w:rFonts w:cstheme="minorHAnsi"/>
          <w:color w:val="000000"/>
          <w:sz w:val="24"/>
          <w:szCs w:val="24"/>
          <w:shd w:val="clear" w:color="auto" w:fill="FFFFFF"/>
        </w:rPr>
      </w:pPr>
      <w:r w:rsidRPr="00EC7263">
        <w:rPr>
          <w:sz w:val="24"/>
          <w:szCs w:val="24"/>
          <w:u w:val="single"/>
        </w:rPr>
        <w:t>Gastos de manutención subvencionables:</w:t>
      </w:r>
      <w:r w:rsidR="001C2C1C" w:rsidRPr="00EC7263">
        <w:rPr>
          <w:sz w:val="24"/>
          <w:szCs w:val="24"/>
        </w:rPr>
        <w:t xml:space="preserve"> </w:t>
      </w:r>
      <w:r w:rsidRPr="00EC7263">
        <w:rPr>
          <w:rFonts w:cstheme="minorHAnsi"/>
          <w:color w:val="000000"/>
          <w:sz w:val="24"/>
          <w:szCs w:val="24"/>
          <w:shd w:val="clear" w:color="auto" w:fill="FFFFFF"/>
        </w:rPr>
        <w:t xml:space="preserve">Son gastos subvencionables de manutención, </w:t>
      </w:r>
      <w:r w:rsidR="008A42D2" w:rsidRPr="00EC7263">
        <w:rPr>
          <w:rFonts w:cstheme="minorHAnsi"/>
          <w:color w:val="000000"/>
          <w:sz w:val="24"/>
          <w:szCs w:val="24"/>
          <w:shd w:val="clear" w:color="auto" w:fill="FFFFFF"/>
        </w:rPr>
        <w:t xml:space="preserve">los </w:t>
      </w:r>
      <w:r w:rsidRPr="00EC7263">
        <w:rPr>
          <w:rFonts w:cstheme="minorHAnsi"/>
          <w:color w:val="000000"/>
          <w:sz w:val="24"/>
          <w:szCs w:val="24"/>
          <w:shd w:val="clear" w:color="auto" w:fill="FFFFFF"/>
        </w:rPr>
        <w:t>correspondiente</w:t>
      </w:r>
      <w:r w:rsidR="008A42D2" w:rsidRPr="00EC7263">
        <w:rPr>
          <w:rFonts w:cstheme="minorHAnsi"/>
          <w:color w:val="000000"/>
          <w:sz w:val="24"/>
          <w:szCs w:val="24"/>
          <w:shd w:val="clear" w:color="auto" w:fill="FFFFFF"/>
        </w:rPr>
        <w:t>s</w:t>
      </w:r>
      <w:r w:rsidRPr="00EC7263">
        <w:rPr>
          <w:rFonts w:cstheme="minorHAnsi"/>
          <w:color w:val="000000"/>
          <w:sz w:val="24"/>
          <w:szCs w:val="24"/>
          <w:shd w:val="clear" w:color="auto" w:fill="FFFFFF"/>
        </w:rPr>
        <w:t xml:space="preserve"> a las dietas devengadas en los días en l</w:t>
      </w:r>
      <w:r w:rsidR="00E415C1" w:rsidRPr="00EC7263">
        <w:rPr>
          <w:rFonts w:cstheme="minorHAnsi"/>
          <w:color w:val="000000"/>
          <w:sz w:val="24"/>
          <w:szCs w:val="24"/>
          <w:shd w:val="clear" w:color="auto" w:fill="FFFFFF"/>
        </w:rPr>
        <w:t>os que se ha realizado el viaje, liquidadas en la hoja de liquidación de gastos del viaje del trabajador.</w:t>
      </w:r>
      <w:r w:rsidR="001D4D94" w:rsidRPr="00EC7263">
        <w:rPr>
          <w:rFonts w:cstheme="minorHAnsi"/>
          <w:color w:val="000000"/>
          <w:sz w:val="24"/>
          <w:szCs w:val="24"/>
          <w:shd w:val="clear" w:color="auto" w:fill="FFFFFF"/>
        </w:rPr>
        <w:t xml:space="preserve"> Las dietas podrán incluir comida y cena.</w:t>
      </w:r>
    </w:p>
    <w:p w14:paraId="1DCAFD67" w14:textId="7784A6BF" w:rsidR="0055260A" w:rsidRPr="00EC7263" w:rsidRDefault="00807E1A" w:rsidP="0055260A">
      <w:pPr>
        <w:ind w:left="851"/>
        <w:jc w:val="both"/>
        <w:rPr>
          <w:sz w:val="24"/>
          <w:szCs w:val="24"/>
        </w:rPr>
      </w:pPr>
      <w:r w:rsidRPr="00EC7263">
        <w:rPr>
          <w:sz w:val="24"/>
          <w:szCs w:val="24"/>
        </w:rPr>
        <w:t xml:space="preserve">Salvo excepciones justificadas, </w:t>
      </w:r>
      <w:r w:rsidR="0055260A" w:rsidRPr="00EC7263">
        <w:rPr>
          <w:sz w:val="24"/>
          <w:szCs w:val="24"/>
        </w:rPr>
        <w:t>el gasto</w:t>
      </w:r>
      <w:r w:rsidRPr="00EC7263">
        <w:rPr>
          <w:sz w:val="24"/>
          <w:szCs w:val="24"/>
        </w:rPr>
        <w:t xml:space="preserve"> de manutención tendrá como límite máximo</w:t>
      </w:r>
      <w:r w:rsidR="0055260A" w:rsidRPr="00EC7263">
        <w:rPr>
          <w:sz w:val="24"/>
          <w:szCs w:val="24"/>
        </w:rPr>
        <w:t xml:space="preserve"> el importe de 37,40 € por día, según</w:t>
      </w:r>
      <w:r w:rsidRPr="00EC7263">
        <w:rPr>
          <w:sz w:val="24"/>
          <w:szCs w:val="24"/>
        </w:rPr>
        <w:t xml:space="preserve"> las cuantías establecidas para el grupo 2 por el Real Decreto 462/2002, de 24 de mayo, sobre indemnizaciones por razón de servicio.</w:t>
      </w:r>
    </w:p>
    <w:p w14:paraId="36FDD53D" w14:textId="72BDF18B" w:rsidR="00594B4E" w:rsidRPr="00EC7263" w:rsidRDefault="00594B4E" w:rsidP="0055260A">
      <w:pPr>
        <w:ind w:left="851"/>
        <w:jc w:val="both"/>
        <w:rPr>
          <w:sz w:val="24"/>
          <w:szCs w:val="24"/>
        </w:rPr>
      </w:pPr>
      <w:r w:rsidRPr="00EC7263">
        <w:rPr>
          <w:sz w:val="24"/>
          <w:szCs w:val="24"/>
        </w:rPr>
        <w:t>El límite máximo de dieta entera</w:t>
      </w:r>
      <w:r w:rsidR="005F7FA4" w:rsidRPr="00EC7263">
        <w:rPr>
          <w:sz w:val="24"/>
          <w:szCs w:val="24"/>
        </w:rPr>
        <w:t xml:space="preserve"> en el que se incluye</w:t>
      </w:r>
      <w:r w:rsidRPr="00EC7263">
        <w:rPr>
          <w:sz w:val="24"/>
          <w:szCs w:val="24"/>
        </w:rPr>
        <w:t xml:space="preserve"> alojamiento </w:t>
      </w:r>
      <w:r w:rsidR="005F7FA4" w:rsidRPr="00EC7263">
        <w:rPr>
          <w:sz w:val="24"/>
          <w:szCs w:val="24"/>
        </w:rPr>
        <w:t>y manutención</w:t>
      </w:r>
      <w:r w:rsidRPr="00EC7263">
        <w:rPr>
          <w:sz w:val="24"/>
          <w:szCs w:val="24"/>
        </w:rPr>
        <w:t xml:space="preserve"> será d</w:t>
      </w:r>
      <w:r w:rsidR="00E67B85" w:rsidRPr="00EC7263">
        <w:rPr>
          <w:sz w:val="24"/>
          <w:szCs w:val="24"/>
        </w:rPr>
        <w:t>e 103,</w:t>
      </w:r>
      <w:r w:rsidRPr="00EC7263">
        <w:rPr>
          <w:sz w:val="24"/>
          <w:szCs w:val="24"/>
        </w:rPr>
        <w:t>37 €.</w:t>
      </w:r>
    </w:p>
    <w:tbl>
      <w:tblPr>
        <w:tblpPr w:leftFromText="141" w:rightFromText="141" w:vertAnchor="text" w:horzAnchor="margin" w:tblpXSpec="right" w:tblpY="427"/>
        <w:tblW w:w="0" w:type="auto"/>
        <w:tblCellMar>
          <w:left w:w="70" w:type="dxa"/>
          <w:right w:w="70" w:type="dxa"/>
        </w:tblCellMar>
        <w:tblLook w:val="04A0" w:firstRow="1" w:lastRow="0" w:firstColumn="1" w:lastColumn="0" w:noHBand="0" w:noVBand="1"/>
      </w:tblPr>
      <w:tblGrid>
        <w:gridCol w:w="2214"/>
        <w:gridCol w:w="1939"/>
        <w:gridCol w:w="1663"/>
        <w:gridCol w:w="1434"/>
        <w:gridCol w:w="1413"/>
      </w:tblGrid>
      <w:tr w:rsidR="0069179A" w:rsidRPr="00EC7263" w14:paraId="2139D4B4" w14:textId="77777777" w:rsidTr="00D40599">
        <w:trPr>
          <w:trHeight w:val="178"/>
        </w:trPr>
        <w:tc>
          <w:tcPr>
            <w:tcW w:w="8476" w:type="dxa"/>
            <w:gridSpan w:val="5"/>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17FEB386" w14:textId="77777777" w:rsidR="0069179A" w:rsidRPr="00EC7263" w:rsidRDefault="0069179A" w:rsidP="0069179A">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Cuantías en euros</w:t>
            </w:r>
          </w:p>
        </w:tc>
      </w:tr>
      <w:tr w:rsidR="0069179A" w:rsidRPr="00EC7263" w14:paraId="76904E94" w14:textId="77777777" w:rsidTr="00D40599">
        <w:trPr>
          <w:trHeight w:val="357"/>
        </w:trPr>
        <w:tc>
          <w:tcPr>
            <w:tcW w:w="2214" w:type="dxa"/>
            <w:tcBorders>
              <w:top w:val="nil"/>
              <w:left w:val="single" w:sz="4" w:space="0" w:color="auto"/>
              <w:bottom w:val="single" w:sz="4" w:space="0" w:color="auto"/>
              <w:right w:val="single" w:sz="4" w:space="0" w:color="auto"/>
            </w:tcBorders>
            <w:shd w:val="clear" w:color="000000" w:fill="DDEBF7"/>
            <w:vAlign w:val="center"/>
            <w:hideMark/>
          </w:tcPr>
          <w:p w14:paraId="42A1B9A2" w14:textId="46B069E1" w:rsidR="0069179A" w:rsidRPr="00EC7263" w:rsidRDefault="00280751" w:rsidP="0069179A">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kilómetro anterior</w:t>
            </w:r>
            <w:r w:rsidR="0069179A" w:rsidRPr="00EC7263">
              <w:rPr>
                <w:rFonts w:eastAsia="Times New Roman" w:cstheme="minorHAnsi"/>
                <w:color w:val="000000"/>
                <w:sz w:val="24"/>
                <w:szCs w:val="24"/>
                <w:lang w:eastAsia="es-ES"/>
              </w:rPr>
              <w:t xml:space="preserve"> al  17 de julio de 2023 </w:t>
            </w:r>
          </w:p>
        </w:tc>
        <w:tc>
          <w:tcPr>
            <w:tcW w:w="1939" w:type="dxa"/>
            <w:tcBorders>
              <w:top w:val="nil"/>
              <w:left w:val="nil"/>
              <w:bottom w:val="single" w:sz="4" w:space="0" w:color="auto"/>
              <w:right w:val="single" w:sz="4" w:space="0" w:color="auto"/>
            </w:tcBorders>
            <w:shd w:val="clear" w:color="000000" w:fill="DDEBF7"/>
            <w:vAlign w:val="center"/>
            <w:hideMark/>
          </w:tcPr>
          <w:p w14:paraId="515B5730" w14:textId="77777777" w:rsidR="0069179A" w:rsidRPr="00EC7263" w:rsidRDefault="0069179A" w:rsidP="0069179A">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 xml:space="preserve">kilometro posterior al 17 de julio de 2023 </w:t>
            </w:r>
          </w:p>
        </w:tc>
        <w:tc>
          <w:tcPr>
            <w:tcW w:w="1663" w:type="dxa"/>
            <w:tcBorders>
              <w:top w:val="nil"/>
              <w:left w:val="nil"/>
              <w:bottom w:val="single" w:sz="4" w:space="0" w:color="auto"/>
              <w:right w:val="single" w:sz="4" w:space="0" w:color="auto"/>
            </w:tcBorders>
            <w:shd w:val="clear" w:color="000000" w:fill="DDEBF7"/>
            <w:vAlign w:val="center"/>
            <w:hideMark/>
          </w:tcPr>
          <w:p w14:paraId="382CB663" w14:textId="0777369F" w:rsidR="0069179A" w:rsidRPr="00EC7263" w:rsidRDefault="0069179A" w:rsidP="00EC4BE8">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Por alojamiento</w:t>
            </w:r>
            <w:r w:rsidR="00EC4BE8" w:rsidRPr="00EC7263">
              <w:rPr>
                <w:rFonts w:eastAsia="Times New Roman" w:cstheme="minorHAnsi"/>
                <w:color w:val="000000"/>
                <w:sz w:val="24"/>
                <w:szCs w:val="24"/>
                <w:lang w:eastAsia="es-ES"/>
              </w:rPr>
              <w:t xml:space="preserve"> </w:t>
            </w:r>
            <w:r w:rsidR="00E67B85" w:rsidRPr="00EC7263">
              <w:rPr>
                <w:rFonts w:eastAsia="Times New Roman" w:cstheme="minorHAnsi"/>
                <w:color w:val="000000"/>
                <w:sz w:val="24"/>
                <w:szCs w:val="24"/>
                <w:lang w:eastAsia="es-ES"/>
              </w:rPr>
              <w:t xml:space="preserve"> </w:t>
            </w:r>
          </w:p>
        </w:tc>
        <w:tc>
          <w:tcPr>
            <w:tcW w:w="1247" w:type="dxa"/>
            <w:tcBorders>
              <w:top w:val="nil"/>
              <w:left w:val="nil"/>
              <w:bottom w:val="single" w:sz="4" w:space="0" w:color="auto"/>
              <w:right w:val="single" w:sz="4" w:space="0" w:color="auto"/>
            </w:tcBorders>
            <w:shd w:val="clear" w:color="000000" w:fill="DDEBF7"/>
            <w:vAlign w:val="center"/>
            <w:hideMark/>
          </w:tcPr>
          <w:p w14:paraId="265DC7A9" w14:textId="77777777" w:rsidR="0069179A" w:rsidRPr="00EC7263" w:rsidRDefault="0069179A" w:rsidP="0069179A">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Por manutención</w:t>
            </w:r>
          </w:p>
        </w:tc>
        <w:tc>
          <w:tcPr>
            <w:tcW w:w="1410" w:type="dxa"/>
            <w:tcBorders>
              <w:top w:val="nil"/>
              <w:left w:val="nil"/>
              <w:bottom w:val="single" w:sz="4" w:space="0" w:color="auto"/>
              <w:right w:val="single" w:sz="4" w:space="0" w:color="auto"/>
            </w:tcBorders>
            <w:shd w:val="clear" w:color="000000" w:fill="DDEBF7"/>
            <w:vAlign w:val="center"/>
            <w:hideMark/>
          </w:tcPr>
          <w:p w14:paraId="76C1741C" w14:textId="77777777" w:rsidR="0069179A" w:rsidRPr="00EC7263" w:rsidRDefault="0069179A" w:rsidP="0069179A">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Dieta entera</w:t>
            </w:r>
          </w:p>
        </w:tc>
      </w:tr>
      <w:tr w:rsidR="001B49BA" w:rsidRPr="00EC7263" w14:paraId="3804FA21" w14:textId="77777777" w:rsidTr="00D40599">
        <w:trPr>
          <w:trHeight w:val="330"/>
        </w:trPr>
        <w:tc>
          <w:tcPr>
            <w:tcW w:w="2214" w:type="dxa"/>
            <w:tcBorders>
              <w:top w:val="nil"/>
              <w:left w:val="single" w:sz="4" w:space="0" w:color="auto"/>
              <w:bottom w:val="single" w:sz="4" w:space="0" w:color="auto"/>
              <w:right w:val="single" w:sz="4" w:space="0" w:color="auto"/>
            </w:tcBorders>
            <w:noWrap/>
            <w:vAlign w:val="center"/>
            <w:hideMark/>
          </w:tcPr>
          <w:p w14:paraId="19238013" w14:textId="142E21DB" w:rsidR="001B49BA" w:rsidRPr="00EC7263" w:rsidRDefault="001B49BA" w:rsidP="0069179A">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 xml:space="preserve">0,19 </w:t>
            </w:r>
          </w:p>
        </w:tc>
        <w:tc>
          <w:tcPr>
            <w:tcW w:w="1939" w:type="dxa"/>
            <w:tcBorders>
              <w:top w:val="nil"/>
              <w:left w:val="nil"/>
              <w:bottom w:val="single" w:sz="4" w:space="0" w:color="auto"/>
              <w:right w:val="single" w:sz="4" w:space="0" w:color="auto"/>
            </w:tcBorders>
            <w:noWrap/>
            <w:vAlign w:val="center"/>
            <w:hideMark/>
          </w:tcPr>
          <w:p w14:paraId="01F51992" w14:textId="4829B4AE" w:rsidR="001B49BA" w:rsidRPr="00EC7263" w:rsidRDefault="001B49BA" w:rsidP="0069179A">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 xml:space="preserve">0,26 </w:t>
            </w:r>
          </w:p>
        </w:tc>
        <w:tc>
          <w:tcPr>
            <w:tcW w:w="1663" w:type="dxa"/>
            <w:tcBorders>
              <w:top w:val="nil"/>
              <w:left w:val="nil"/>
              <w:bottom w:val="single" w:sz="4" w:space="0" w:color="auto"/>
              <w:right w:val="single" w:sz="4" w:space="0" w:color="auto"/>
            </w:tcBorders>
            <w:noWrap/>
            <w:vAlign w:val="center"/>
            <w:hideMark/>
          </w:tcPr>
          <w:p w14:paraId="32E2A026" w14:textId="6E318AAE" w:rsidR="001B49BA" w:rsidRPr="00EC7263" w:rsidRDefault="001B49BA" w:rsidP="0069179A">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 xml:space="preserve">65,97 </w:t>
            </w:r>
          </w:p>
        </w:tc>
        <w:tc>
          <w:tcPr>
            <w:tcW w:w="1247" w:type="dxa"/>
            <w:tcBorders>
              <w:top w:val="nil"/>
              <w:left w:val="nil"/>
              <w:bottom w:val="single" w:sz="4" w:space="0" w:color="auto"/>
              <w:right w:val="single" w:sz="4" w:space="0" w:color="auto"/>
            </w:tcBorders>
            <w:noWrap/>
            <w:vAlign w:val="center"/>
            <w:hideMark/>
          </w:tcPr>
          <w:p w14:paraId="3B26AECB" w14:textId="0D62BB7D" w:rsidR="001B49BA" w:rsidRPr="00EC7263" w:rsidRDefault="001B49BA" w:rsidP="0069179A">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 xml:space="preserve">37,40 </w:t>
            </w:r>
          </w:p>
        </w:tc>
        <w:tc>
          <w:tcPr>
            <w:tcW w:w="1410" w:type="dxa"/>
            <w:tcBorders>
              <w:top w:val="nil"/>
              <w:left w:val="nil"/>
              <w:bottom w:val="single" w:sz="4" w:space="0" w:color="auto"/>
              <w:right w:val="single" w:sz="4" w:space="0" w:color="auto"/>
            </w:tcBorders>
            <w:noWrap/>
            <w:vAlign w:val="center"/>
            <w:hideMark/>
          </w:tcPr>
          <w:p w14:paraId="560C7C2F" w14:textId="0CD50AE4" w:rsidR="001B49BA" w:rsidRPr="00EC7263" w:rsidRDefault="001B49BA" w:rsidP="0069179A">
            <w:pPr>
              <w:spacing w:before="0" w:after="0" w:line="240" w:lineRule="auto"/>
              <w:jc w:val="center"/>
              <w:rPr>
                <w:rFonts w:eastAsia="Times New Roman" w:cstheme="minorHAnsi"/>
                <w:color w:val="000000"/>
                <w:sz w:val="24"/>
                <w:szCs w:val="24"/>
                <w:lang w:eastAsia="es-ES"/>
              </w:rPr>
            </w:pPr>
            <w:r w:rsidRPr="00EC7263">
              <w:rPr>
                <w:rFonts w:eastAsia="Times New Roman" w:cstheme="minorHAnsi"/>
                <w:color w:val="000000"/>
                <w:sz w:val="24"/>
                <w:szCs w:val="24"/>
                <w:lang w:eastAsia="es-ES"/>
              </w:rPr>
              <w:t xml:space="preserve">103,37 </w:t>
            </w:r>
          </w:p>
        </w:tc>
      </w:tr>
    </w:tbl>
    <w:p w14:paraId="2AC50307" w14:textId="3B7A7C2D" w:rsidR="00594B4E" w:rsidRPr="00EC7263" w:rsidRDefault="0069179A" w:rsidP="00594B4E">
      <w:pPr>
        <w:ind w:left="131" w:firstLine="720"/>
        <w:jc w:val="both"/>
        <w:rPr>
          <w:sz w:val="24"/>
          <w:szCs w:val="24"/>
        </w:rPr>
      </w:pPr>
      <w:r w:rsidRPr="00EC7263">
        <w:rPr>
          <w:sz w:val="24"/>
          <w:szCs w:val="24"/>
        </w:rPr>
        <w:t xml:space="preserve"> </w:t>
      </w:r>
      <w:r w:rsidR="00594B4E" w:rsidRPr="00EC7263">
        <w:rPr>
          <w:sz w:val="24"/>
          <w:szCs w:val="24"/>
        </w:rPr>
        <w:t>Resumen límites coste subvencionable:</w:t>
      </w:r>
    </w:p>
    <w:p w14:paraId="64FA98F2" w14:textId="37293A10" w:rsidR="0069179A" w:rsidRPr="00EC7263" w:rsidRDefault="0069179A" w:rsidP="00594B4E">
      <w:pPr>
        <w:ind w:left="131" w:firstLine="720"/>
        <w:jc w:val="both"/>
        <w:rPr>
          <w:sz w:val="24"/>
          <w:szCs w:val="24"/>
        </w:rPr>
      </w:pPr>
    </w:p>
    <w:p w14:paraId="6D5C505C" w14:textId="77777777" w:rsidR="009F3CC0" w:rsidRPr="00EC7263" w:rsidRDefault="009F3CC0" w:rsidP="00F461FA">
      <w:pPr>
        <w:jc w:val="both"/>
        <w:rPr>
          <w:sz w:val="24"/>
          <w:szCs w:val="24"/>
        </w:rPr>
      </w:pPr>
    </w:p>
    <w:p w14:paraId="6CCA3AAE" w14:textId="486395B2" w:rsidR="0069179A" w:rsidRPr="00EC7263" w:rsidRDefault="000E38EC" w:rsidP="001B49BA">
      <w:pPr>
        <w:pStyle w:val="Ttulo5"/>
        <w:numPr>
          <w:ilvl w:val="0"/>
          <w:numId w:val="0"/>
        </w:numPr>
        <w:ind w:left="851" w:hanging="567"/>
        <w:jc w:val="both"/>
        <w:rPr>
          <w:sz w:val="24"/>
          <w:szCs w:val="24"/>
        </w:rPr>
      </w:pPr>
      <w:r w:rsidRPr="00EC7263">
        <w:rPr>
          <w:sz w:val="24"/>
          <w:szCs w:val="24"/>
        </w:rPr>
        <w:t xml:space="preserve">A.1) </w:t>
      </w:r>
      <w:r w:rsidR="00AC3105" w:rsidRPr="00EC7263">
        <w:rPr>
          <w:sz w:val="24"/>
          <w:szCs w:val="24"/>
        </w:rPr>
        <w:t>JUSTIFICACIÓN DOCUMENTAL</w:t>
      </w:r>
    </w:p>
    <w:p w14:paraId="70FB2E1B" w14:textId="77777777" w:rsidR="0055260A" w:rsidRPr="00EC7263" w:rsidRDefault="0055260A" w:rsidP="0055260A">
      <w:pPr>
        <w:pStyle w:val="Prrafodelista"/>
        <w:ind w:left="462"/>
        <w:jc w:val="both"/>
        <w:rPr>
          <w:sz w:val="24"/>
          <w:szCs w:val="24"/>
        </w:rPr>
      </w:pPr>
    </w:p>
    <w:p w14:paraId="53D7736E" w14:textId="15CAA607" w:rsidR="00A101D2" w:rsidRPr="00EC7263" w:rsidRDefault="00E3711F" w:rsidP="0069179A">
      <w:pPr>
        <w:pStyle w:val="Prrafodelista"/>
        <w:numPr>
          <w:ilvl w:val="0"/>
          <w:numId w:val="2"/>
        </w:numPr>
        <w:ind w:left="709" w:hanging="142"/>
        <w:jc w:val="both"/>
        <w:rPr>
          <w:sz w:val="24"/>
          <w:szCs w:val="24"/>
        </w:rPr>
      </w:pPr>
      <w:r w:rsidRPr="00EC7263">
        <w:rPr>
          <w:b/>
          <w:sz w:val="24"/>
          <w:szCs w:val="24"/>
        </w:rPr>
        <w:t>Relación de gastos incurridos en el viaje</w:t>
      </w:r>
      <w:r w:rsidR="00AF3BA7" w:rsidRPr="00EC7263">
        <w:rPr>
          <w:b/>
          <w:sz w:val="24"/>
          <w:szCs w:val="24"/>
        </w:rPr>
        <w:t>.</w:t>
      </w:r>
      <w:r w:rsidRPr="00EC7263">
        <w:rPr>
          <w:sz w:val="24"/>
          <w:szCs w:val="24"/>
        </w:rPr>
        <w:t xml:space="preserve"> </w:t>
      </w:r>
      <w:r w:rsidR="00D16018" w:rsidRPr="00EC7263">
        <w:rPr>
          <w:sz w:val="24"/>
          <w:szCs w:val="24"/>
        </w:rPr>
        <w:t>Se aportará el listado</w:t>
      </w:r>
      <w:r w:rsidR="00283203" w:rsidRPr="00EC7263">
        <w:rPr>
          <w:sz w:val="24"/>
          <w:szCs w:val="24"/>
        </w:rPr>
        <w:t xml:space="preserve"> donde</w:t>
      </w:r>
      <w:r w:rsidRPr="00EC7263">
        <w:rPr>
          <w:sz w:val="24"/>
          <w:szCs w:val="24"/>
        </w:rPr>
        <w:t xml:space="preserve"> se indiquen los gastos incurridos en el viaje con detalle de la persona que viaj</w:t>
      </w:r>
      <w:r w:rsidR="002D73D9" w:rsidRPr="00EC7263">
        <w:rPr>
          <w:sz w:val="24"/>
          <w:szCs w:val="24"/>
        </w:rPr>
        <w:t>a, fechas del viaje, destino, nú</w:t>
      </w:r>
      <w:r w:rsidRPr="00EC7263">
        <w:rPr>
          <w:sz w:val="24"/>
          <w:szCs w:val="24"/>
        </w:rPr>
        <w:t>mero de factura o ticket en su caso, concepto e importe.</w:t>
      </w:r>
      <w:r w:rsidR="00A101D2" w:rsidRPr="00EC7263">
        <w:rPr>
          <w:sz w:val="24"/>
          <w:szCs w:val="24"/>
        </w:rPr>
        <w:t xml:space="preserve"> </w:t>
      </w:r>
      <w:r w:rsidR="00012A37" w:rsidRPr="00EC7263">
        <w:rPr>
          <w:sz w:val="24"/>
          <w:szCs w:val="24"/>
        </w:rPr>
        <w:t xml:space="preserve">En esta </w:t>
      </w:r>
      <w:r w:rsidR="00F7584C" w:rsidRPr="00EC7263">
        <w:rPr>
          <w:sz w:val="24"/>
          <w:szCs w:val="24"/>
        </w:rPr>
        <w:t>relación</w:t>
      </w:r>
      <w:r w:rsidR="00012A37" w:rsidRPr="00EC7263">
        <w:rPr>
          <w:sz w:val="24"/>
          <w:szCs w:val="24"/>
        </w:rPr>
        <w:t xml:space="preserve"> de gastos se incluirá la actuación concreta a la que está vinculado el viaje declarado</w:t>
      </w:r>
      <w:r w:rsidR="00037ED2" w:rsidRPr="00EC7263">
        <w:rPr>
          <w:sz w:val="24"/>
          <w:szCs w:val="24"/>
        </w:rPr>
        <w:t xml:space="preserve"> utilizando la codificación fijada para la misma en el documento </w:t>
      </w:r>
      <w:r w:rsidR="00037ED2" w:rsidRPr="00EC7263">
        <w:rPr>
          <w:rFonts w:cstheme="minorHAnsi"/>
          <w:iCs/>
          <w:sz w:val="24"/>
          <w:szCs w:val="24"/>
        </w:rPr>
        <w:t xml:space="preserve">correspondiente a las </w:t>
      </w:r>
      <w:r w:rsidR="00037ED2" w:rsidRPr="00EC7263">
        <w:rPr>
          <w:sz w:val="24"/>
          <w:szCs w:val="24"/>
        </w:rPr>
        <w:t>condiciones y términos de concesión</w:t>
      </w:r>
      <w:r w:rsidR="00037ED2" w:rsidRPr="00EC7263">
        <w:rPr>
          <w:rFonts w:cstheme="minorHAnsi"/>
          <w:iCs/>
          <w:sz w:val="24"/>
          <w:szCs w:val="24"/>
        </w:rPr>
        <w:t>.</w:t>
      </w:r>
    </w:p>
    <w:p w14:paraId="72CB6447" w14:textId="77777777" w:rsidR="00B32491" w:rsidRPr="00EC7263" w:rsidRDefault="00B32491" w:rsidP="00B32491">
      <w:pPr>
        <w:pStyle w:val="Prrafodelista"/>
        <w:ind w:left="462"/>
        <w:jc w:val="both"/>
        <w:rPr>
          <w:sz w:val="24"/>
          <w:szCs w:val="24"/>
        </w:rPr>
      </w:pPr>
    </w:p>
    <w:p w14:paraId="265520F2" w14:textId="19E7482F" w:rsidR="00633408" w:rsidRPr="00EC7263" w:rsidRDefault="00220160" w:rsidP="0069179A">
      <w:pPr>
        <w:pStyle w:val="Prrafodelista"/>
        <w:numPr>
          <w:ilvl w:val="0"/>
          <w:numId w:val="2"/>
        </w:numPr>
        <w:ind w:left="709" w:hanging="142"/>
        <w:jc w:val="both"/>
        <w:rPr>
          <w:sz w:val="24"/>
          <w:szCs w:val="24"/>
        </w:rPr>
      </w:pPr>
      <w:r w:rsidRPr="00EC7263">
        <w:rPr>
          <w:b/>
          <w:sz w:val="24"/>
          <w:szCs w:val="24"/>
        </w:rPr>
        <w:t>Facturas y tickets acreditativos del gasto</w:t>
      </w:r>
      <w:r w:rsidR="0055260A" w:rsidRPr="00EC7263">
        <w:rPr>
          <w:sz w:val="24"/>
          <w:szCs w:val="24"/>
        </w:rPr>
        <w:t xml:space="preserve"> correspondiente a las facturas o tickets de hotel, avión, tren</w:t>
      </w:r>
      <w:r w:rsidR="0043082A" w:rsidRPr="00EC7263">
        <w:rPr>
          <w:sz w:val="24"/>
          <w:szCs w:val="24"/>
        </w:rPr>
        <w:t xml:space="preserve">, </w:t>
      </w:r>
      <w:r w:rsidR="006B3423" w:rsidRPr="00EC7263">
        <w:rPr>
          <w:sz w:val="24"/>
          <w:szCs w:val="24"/>
        </w:rPr>
        <w:t xml:space="preserve">barco, </w:t>
      </w:r>
      <w:r w:rsidR="00FC38E9" w:rsidRPr="00EC7263">
        <w:rPr>
          <w:sz w:val="24"/>
          <w:szCs w:val="24"/>
        </w:rPr>
        <w:t>taxi</w:t>
      </w:r>
      <w:r w:rsidR="006B3423" w:rsidRPr="00EC7263">
        <w:rPr>
          <w:sz w:val="24"/>
          <w:szCs w:val="24"/>
        </w:rPr>
        <w:t xml:space="preserve">, peaje, </w:t>
      </w:r>
      <w:r w:rsidR="00751231" w:rsidRPr="00EC7263">
        <w:rPr>
          <w:sz w:val="24"/>
          <w:szCs w:val="24"/>
        </w:rPr>
        <w:t>gasolina…</w:t>
      </w:r>
      <w:r w:rsidR="00037ED2" w:rsidRPr="00EC7263">
        <w:rPr>
          <w:sz w:val="24"/>
          <w:szCs w:val="24"/>
        </w:rPr>
        <w:t xml:space="preserve"> </w:t>
      </w:r>
      <w:r w:rsidRPr="00EC7263">
        <w:rPr>
          <w:sz w:val="24"/>
          <w:szCs w:val="24"/>
        </w:rPr>
        <w:t>En la</w:t>
      </w:r>
      <w:r w:rsidR="00BA342B" w:rsidRPr="00EC7263">
        <w:rPr>
          <w:sz w:val="24"/>
          <w:szCs w:val="24"/>
        </w:rPr>
        <w:t>s</w:t>
      </w:r>
      <w:r w:rsidRPr="00EC7263">
        <w:rPr>
          <w:sz w:val="24"/>
          <w:szCs w:val="24"/>
        </w:rPr>
        <w:t xml:space="preserve"> facturas se identificarán el nombre de la persona que viaja, fechas</w:t>
      </w:r>
      <w:r w:rsidR="001F4BD6" w:rsidRPr="00EC7263">
        <w:rPr>
          <w:sz w:val="24"/>
          <w:szCs w:val="24"/>
        </w:rPr>
        <w:t xml:space="preserve"> del desplazamiento y </w:t>
      </w:r>
      <w:r w:rsidR="00FE16FC" w:rsidRPr="00EC7263">
        <w:rPr>
          <w:sz w:val="24"/>
          <w:szCs w:val="24"/>
        </w:rPr>
        <w:t>destino</w:t>
      </w:r>
      <w:r w:rsidR="002F0CE8" w:rsidRPr="00EC7263">
        <w:rPr>
          <w:sz w:val="24"/>
          <w:szCs w:val="24"/>
        </w:rPr>
        <w:t>.</w:t>
      </w:r>
      <w:r w:rsidR="00FE16FC" w:rsidRPr="00EC7263">
        <w:rPr>
          <w:sz w:val="24"/>
          <w:szCs w:val="24"/>
        </w:rPr>
        <w:t xml:space="preserve"> </w:t>
      </w:r>
    </w:p>
    <w:p w14:paraId="2DD4871F" w14:textId="77777777" w:rsidR="00770800" w:rsidRPr="00EC7263" w:rsidRDefault="00770800" w:rsidP="00770800">
      <w:pPr>
        <w:pStyle w:val="Prrafodelista"/>
        <w:ind w:left="462"/>
        <w:jc w:val="both"/>
        <w:rPr>
          <w:sz w:val="24"/>
          <w:szCs w:val="24"/>
        </w:rPr>
      </w:pPr>
    </w:p>
    <w:p w14:paraId="6836F4D5" w14:textId="34131373" w:rsidR="0069179A" w:rsidRPr="00EC7263" w:rsidRDefault="004E51FE" w:rsidP="0061436F">
      <w:pPr>
        <w:pStyle w:val="Prrafodelista"/>
        <w:ind w:left="709"/>
        <w:jc w:val="both"/>
        <w:rPr>
          <w:sz w:val="24"/>
          <w:szCs w:val="24"/>
        </w:rPr>
      </w:pPr>
      <w:r w:rsidRPr="00EC7263">
        <w:rPr>
          <w:sz w:val="24"/>
          <w:szCs w:val="24"/>
        </w:rPr>
        <w:t xml:space="preserve">Las facturas deberán emitirse en los términos establecidos anteriormente en esta guía, en el </w:t>
      </w:r>
      <w:hyperlink w:anchor="_JUSTIFICANTES_DE_GASTO" w:history="1">
        <w:r w:rsidRPr="00EC7263">
          <w:rPr>
            <w:rStyle w:val="Hipervnculo"/>
            <w:color w:val="auto"/>
            <w:sz w:val="24"/>
            <w:szCs w:val="24"/>
          </w:rPr>
          <w:t>punto 6.1</w:t>
        </w:r>
      </w:hyperlink>
      <w:r w:rsidR="00244DF1" w:rsidRPr="00EC7263">
        <w:rPr>
          <w:sz w:val="24"/>
          <w:szCs w:val="24"/>
        </w:rPr>
        <w:t>.</w:t>
      </w:r>
    </w:p>
    <w:p w14:paraId="1B98C6F5" w14:textId="77777777" w:rsidR="004126BC" w:rsidRPr="00EC7263" w:rsidRDefault="004126BC" w:rsidP="0055260A">
      <w:pPr>
        <w:pStyle w:val="Prrafodelista"/>
        <w:ind w:left="822"/>
        <w:jc w:val="both"/>
        <w:rPr>
          <w:sz w:val="24"/>
          <w:szCs w:val="24"/>
          <w:u w:val="single"/>
        </w:rPr>
      </w:pPr>
    </w:p>
    <w:p w14:paraId="4C116564" w14:textId="428C79A2" w:rsidR="004C1CCB" w:rsidRPr="00EC7263" w:rsidRDefault="004C1CCB" w:rsidP="00AA4B90">
      <w:pPr>
        <w:pStyle w:val="Prrafodelista"/>
        <w:ind w:left="822" w:hanging="113"/>
        <w:jc w:val="both"/>
        <w:rPr>
          <w:sz w:val="24"/>
          <w:szCs w:val="24"/>
          <w:u w:val="single"/>
        </w:rPr>
      </w:pPr>
      <w:r w:rsidRPr="00EC7263">
        <w:rPr>
          <w:sz w:val="24"/>
          <w:szCs w:val="24"/>
          <w:u w:val="single"/>
        </w:rPr>
        <w:t>Gastos de desplazamiento</w:t>
      </w:r>
    </w:p>
    <w:p w14:paraId="1A6BBAF3" w14:textId="1A12E48B" w:rsidR="00E3711F" w:rsidRPr="00EC7263" w:rsidRDefault="00E3711F" w:rsidP="00FE16FC">
      <w:pPr>
        <w:pStyle w:val="Prrafodelista"/>
        <w:numPr>
          <w:ilvl w:val="1"/>
          <w:numId w:val="2"/>
        </w:numPr>
        <w:jc w:val="both"/>
        <w:rPr>
          <w:sz w:val="24"/>
          <w:szCs w:val="24"/>
        </w:rPr>
      </w:pPr>
      <w:r w:rsidRPr="00EC7263">
        <w:rPr>
          <w:sz w:val="24"/>
          <w:szCs w:val="24"/>
        </w:rPr>
        <w:t>En los casos en los que el desplazamiento se haya realizado en medio tra</w:t>
      </w:r>
      <w:r w:rsidR="002F0CE8" w:rsidRPr="00EC7263">
        <w:rPr>
          <w:sz w:val="24"/>
          <w:szCs w:val="24"/>
        </w:rPr>
        <w:t>n</w:t>
      </w:r>
      <w:r w:rsidRPr="00EC7263">
        <w:rPr>
          <w:sz w:val="24"/>
          <w:szCs w:val="24"/>
        </w:rPr>
        <w:t xml:space="preserve">sporte público (tren, avión, barco…), </w:t>
      </w:r>
      <w:r w:rsidR="00244DF1" w:rsidRPr="00EC7263">
        <w:rPr>
          <w:sz w:val="24"/>
          <w:szCs w:val="24"/>
        </w:rPr>
        <w:t>adicionalmente</w:t>
      </w:r>
      <w:r w:rsidR="00037ED2" w:rsidRPr="00EC7263">
        <w:rPr>
          <w:sz w:val="24"/>
          <w:szCs w:val="24"/>
        </w:rPr>
        <w:t>,</w:t>
      </w:r>
      <w:r w:rsidR="00244DF1" w:rsidRPr="00EC7263">
        <w:rPr>
          <w:sz w:val="24"/>
          <w:szCs w:val="24"/>
        </w:rPr>
        <w:t xml:space="preserve"> </w:t>
      </w:r>
      <w:r w:rsidRPr="00EC7263">
        <w:rPr>
          <w:sz w:val="24"/>
          <w:szCs w:val="24"/>
        </w:rPr>
        <w:t>se deberá aportar:</w:t>
      </w:r>
    </w:p>
    <w:p w14:paraId="01601E1D" w14:textId="2DEA8E8E" w:rsidR="00220160" w:rsidRPr="00EC7263" w:rsidRDefault="00220160" w:rsidP="00FE16FC">
      <w:pPr>
        <w:pStyle w:val="Prrafodelista"/>
        <w:numPr>
          <w:ilvl w:val="2"/>
          <w:numId w:val="2"/>
        </w:numPr>
        <w:jc w:val="both"/>
        <w:rPr>
          <w:sz w:val="24"/>
          <w:szCs w:val="24"/>
        </w:rPr>
      </w:pPr>
      <w:r w:rsidRPr="00EC7263">
        <w:rPr>
          <w:sz w:val="24"/>
          <w:szCs w:val="24"/>
        </w:rPr>
        <w:t>En caso de viajes en avión, tarjeta de embarque y billetes de la ida y la vuelta.</w:t>
      </w:r>
    </w:p>
    <w:p w14:paraId="34331140" w14:textId="661DF5E9" w:rsidR="00220160" w:rsidRPr="00EC7263" w:rsidRDefault="00220160" w:rsidP="00FE16FC">
      <w:pPr>
        <w:pStyle w:val="Prrafodelista"/>
        <w:numPr>
          <w:ilvl w:val="2"/>
          <w:numId w:val="2"/>
        </w:numPr>
        <w:jc w:val="both"/>
        <w:rPr>
          <w:sz w:val="24"/>
          <w:szCs w:val="24"/>
        </w:rPr>
      </w:pPr>
      <w:r w:rsidRPr="00EC7263">
        <w:rPr>
          <w:sz w:val="24"/>
          <w:szCs w:val="24"/>
        </w:rPr>
        <w:t>En caso de viajes en tren, billetes de la ida y la vuelta.</w:t>
      </w:r>
    </w:p>
    <w:p w14:paraId="266FE016" w14:textId="60E0424D" w:rsidR="00E3711F" w:rsidRPr="00EC7263" w:rsidRDefault="00E3711F" w:rsidP="00FE16FC">
      <w:pPr>
        <w:pStyle w:val="Prrafodelista"/>
        <w:numPr>
          <w:ilvl w:val="2"/>
          <w:numId w:val="2"/>
        </w:numPr>
        <w:jc w:val="both"/>
        <w:rPr>
          <w:sz w:val="24"/>
          <w:szCs w:val="24"/>
        </w:rPr>
      </w:pPr>
      <w:r w:rsidRPr="00EC7263">
        <w:rPr>
          <w:sz w:val="24"/>
          <w:szCs w:val="24"/>
        </w:rPr>
        <w:t>En caso de viajes en barco, billetes de la ida y la vuelta</w:t>
      </w:r>
      <w:r w:rsidR="00B32491" w:rsidRPr="00EC7263">
        <w:rPr>
          <w:sz w:val="24"/>
          <w:szCs w:val="24"/>
        </w:rPr>
        <w:t>.</w:t>
      </w:r>
    </w:p>
    <w:p w14:paraId="165C799D" w14:textId="77777777" w:rsidR="00B32491" w:rsidRPr="00EC7263" w:rsidRDefault="00B32491" w:rsidP="00B32491">
      <w:pPr>
        <w:pStyle w:val="Prrafodelista"/>
        <w:ind w:left="1182"/>
        <w:jc w:val="both"/>
        <w:rPr>
          <w:sz w:val="24"/>
          <w:szCs w:val="24"/>
        </w:rPr>
      </w:pPr>
    </w:p>
    <w:p w14:paraId="5E95A367" w14:textId="37C1849A" w:rsidR="00220160" w:rsidRPr="00EC7263" w:rsidRDefault="00E3711F" w:rsidP="00FE16FC">
      <w:pPr>
        <w:pStyle w:val="Prrafodelista"/>
        <w:numPr>
          <w:ilvl w:val="1"/>
          <w:numId w:val="2"/>
        </w:numPr>
        <w:jc w:val="both"/>
        <w:rPr>
          <w:sz w:val="24"/>
          <w:szCs w:val="24"/>
        </w:rPr>
      </w:pPr>
      <w:r w:rsidRPr="00EC7263">
        <w:rPr>
          <w:sz w:val="24"/>
          <w:szCs w:val="24"/>
        </w:rPr>
        <w:t xml:space="preserve">En caso de que los desplazamientos se lleven a cabo en </w:t>
      </w:r>
      <w:r w:rsidR="00220160" w:rsidRPr="00EC7263">
        <w:rPr>
          <w:sz w:val="24"/>
          <w:szCs w:val="24"/>
        </w:rPr>
        <w:t>vehículo propio, se identificará el punto de partida y destino, los kilómetros declarados y el coste por kilómetro.</w:t>
      </w:r>
    </w:p>
    <w:p w14:paraId="1608E8D5" w14:textId="77777777" w:rsidR="00633408" w:rsidRPr="00EC7263" w:rsidRDefault="00633408" w:rsidP="00633408">
      <w:pPr>
        <w:pStyle w:val="Prrafodelista"/>
        <w:ind w:left="462"/>
        <w:jc w:val="both"/>
        <w:rPr>
          <w:sz w:val="24"/>
          <w:szCs w:val="24"/>
        </w:rPr>
      </w:pPr>
    </w:p>
    <w:p w14:paraId="528AE20E" w14:textId="77777777" w:rsidR="00B0292E" w:rsidRPr="00EC7263" w:rsidRDefault="00E3711F" w:rsidP="00B0292E">
      <w:pPr>
        <w:pStyle w:val="Prrafodelista"/>
        <w:numPr>
          <w:ilvl w:val="1"/>
          <w:numId w:val="2"/>
        </w:numPr>
        <w:jc w:val="both"/>
        <w:rPr>
          <w:sz w:val="24"/>
          <w:szCs w:val="24"/>
        </w:rPr>
      </w:pPr>
      <w:r w:rsidRPr="00EC7263">
        <w:rPr>
          <w:sz w:val="24"/>
          <w:szCs w:val="24"/>
        </w:rPr>
        <w:t xml:space="preserve">En caso de que los desplazamientos se lleven a cabo mediante coche de alquiler, se deberá aportar, además de la factura y justificante de pago del alquiler del coche, el contrato de alquiler donde se pueda verificar </w:t>
      </w:r>
      <w:r w:rsidR="00224970" w:rsidRPr="00EC7263">
        <w:rPr>
          <w:sz w:val="24"/>
          <w:szCs w:val="24"/>
        </w:rPr>
        <w:t xml:space="preserve">el lugar y </w:t>
      </w:r>
      <w:r w:rsidRPr="00EC7263">
        <w:rPr>
          <w:sz w:val="24"/>
          <w:szCs w:val="24"/>
        </w:rPr>
        <w:t>las fechas en las que se ha contratado el servicio.</w:t>
      </w:r>
    </w:p>
    <w:p w14:paraId="032BEB27" w14:textId="77777777" w:rsidR="00B0292E" w:rsidRPr="00EC7263" w:rsidRDefault="00B0292E" w:rsidP="00B0292E">
      <w:pPr>
        <w:pStyle w:val="Prrafodelista"/>
        <w:rPr>
          <w:sz w:val="24"/>
          <w:szCs w:val="24"/>
        </w:rPr>
      </w:pPr>
    </w:p>
    <w:p w14:paraId="0232E3A7" w14:textId="77777777" w:rsidR="00B0292E" w:rsidRPr="00EC7263" w:rsidRDefault="001F4BD6" w:rsidP="00B0292E">
      <w:pPr>
        <w:pStyle w:val="Prrafodelista"/>
        <w:numPr>
          <w:ilvl w:val="1"/>
          <w:numId w:val="2"/>
        </w:numPr>
        <w:jc w:val="both"/>
        <w:rPr>
          <w:sz w:val="24"/>
          <w:szCs w:val="24"/>
        </w:rPr>
      </w:pPr>
      <w:r w:rsidRPr="00EC7263">
        <w:rPr>
          <w:sz w:val="24"/>
          <w:szCs w:val="24"/>
        </w:rPr>
        <w:t xml:space="preserve">Documento </w:t>
      </w:r>
      <w:r w:rsidR="00DA3FB5" w:rsidRPr="00EC7263">
        <w:rPr>
          <w:sz w:val="24"/>
          <w:szCs w:val="24"/>
        </w:rPr>
        <w:t>de la empresa correspondiente a la</w:t>
      </w:r>
      <w:r w:rsidRPr="00EC7263">
        <w:rPr>
          <w:sz w:val="24"/>
          <w:szCs w:val="24"/>
        </w:rPr>
        <w:t xml:space="preserve"> liquidación de dietas </w:t>
      </w:r>
      <w:r w:rsidR="00224970" w:rsidRPr="00EC7263">
        <w:rPr>
          <w:sz w:val="24"/>
          <w:szCs w:val="24"/>
        </w:rPr>
        <w:t xml:space="preserve">del trabajador </w:t>
      </w:r>
      <w:r w:rsidRPr="00EC7263">
        <w:rPr>
          <w:sz w:val="24"/>
          <w:szCs w:val="24"/>
        </w:rPr>
        <w:t>que ha viajado</w:t>
      </w:r>
      <w:r w:rsidR="00224970" w:rsidRPr="00EC7263">
        <w:rPr>
          <w:sz w:val="24"/>
          <w:szCs w:val="24"/>
        </w:rPr>
        <w:t>,</w:t>
      </w:r>
      <w:r w:rsidRPr="00EC7263">
        <w:rPr>
          <w:sz w:val="24"/>
          <w:szCs w:val="24"/>
        </w:rPr>
        <w:t xml:space="preserve"> donde se </w:t>
      </w:r>
      <w:r w:rsidR="00DA3FB5" w:rsidRPr="00EC7263">
        <w:rPr>
          <w:sz w:val="24"/>
          <w:szCs w:val="24"/>
        </w:rPr>
        <w:t>incluirán</w:t>
      </w:r>
      <w:r w:rsidRPr="00EC7263">
        <w:rPr>
          <w:sz w:val="24"/>
          <w:szCs w:val="24"/>
        </w:rPr>
        <w:t xml:space="preserve"> los</w:t>
      </w:r>
      <w:r w:rsidR="00DA3FB5" w:rsidRPr="00EC7263">
        <w:rPr>
          <w:sz w:val="24"/>
          <w:szCs w:val="24"/>
        </w:rPr>
        <w:t xml:space="preserve"> </w:t>
      </w:r>
      <w:r w:rsidRPr="00EC7263">
        <w:rPr>
          <w:sz w:val="24"/>
          <w:szCs w:val="24"/>
        </w:rPr>
        <w:t>gastos de dietas</w:t>
      </w:r>
      <w:r w:rsidR="006D1FA6" w:rsidRPr="00EC7263">
        <w:rPr>
          <w:sz w:val="24"/>
          <w:szCs w:val="24"/>
        </w:rPr>
        <w:t xml:space="preserve"> y kilometraje</w:t>
      </w:r>
      <w:r w:rsidR="00DA3FB5" w:rsidRPr="00EC7263">
        <w:rPr>
          <w:sz w:val="24"/>
          <w:szCs w:val="24"/>
        </w:rPr>
        <w:t xml:space="preserve"> si los hubiera. En la liquidación de dietas, como mínimo, se deberá identificar el nombre de la persona que viaja, fechas del desplazamiento y destino.</w:t>
      </w:r>
    </w:p>
    <w:p w14:paraId="1F64BF41" w14:textId="77777777" w:rsidR="00B0292E" w:rsidRPr="00EC7263" w:rsidRDefault="00B0292E" w:rsidP="00B0292E">
      <w:pPr>
        <w:pStyle w:val="Prrafodelista"/>
        <w:rPr>
          <w:sz w:val="24"/>
          <w:szCs w:val="24"/>
        </w:rPr>
      </w:pPr>
    </w:p>
    <w:p w14:paraId="66592756" w14:textId="77777777" w:rsidR="00B0292E" w:rsidRPr="00EC7263" w:rsidRDefault="00220160" w:rsidP="00B0292E">
      <w:pPr>
        <w:pStyle w:val="Prrafodelista"/>
        <w:numPr>
          <w:ilvl w:val="1"/>
          <w:numId w:val="2"/>
        </w:numPr>
        <w:jc w:val="both"/>
        <w:rPr>
          <w:sz w:val="24"/>
          <w:szCs w:val="24"/>
        </w:rPr>
      </w:pPr>
      <w:r w:rsidRPr="00EC7263">
        <w:rPr>
          <w:sz w:val="24"/>
          <w:szCs w:val="24"/>
        </w:rPr>
        <w:t>Documentos bancarios de pago</w:t>
      </w:r>
      <w:r w:rsidR="007739FB" w:rsidRPr="00EC7263">
        <w:rPr>
          <w:sz w:val="24"/>
          <w:szCs w:val="24"/>
        </w:rPr>
        <w:t xml:space="preserve"> </w:t>
      </w:r>
      <w:r w:rsidR="001F4BD6" w:rsidRPr="00EC7263">
        <w:rPr>
          <w:sz w:val="24"/>
          <w:szCs w:val="24"/>
        </w:rPr>
        <w:t xml:space="preserve">de las facturas o tickets </w:t>
      </w:r>
      <w:r w:rsidR="007739FB" w:rsidRPr="00EC7263">
        <w:rPr>
          <w:sz w:val="24"/>
          <w:szCs w:val="24"/>
        </w:rPr>
        <w:t>en los términos establec</w:t>
      </w:r>
      <w:r w:rsidR="00A54271" w:rsidRPr="00EC7263">
        <w:rPr>
          <w:sz w:val="24"/>
          <w:szCs w:val="24"/>
        </w:rPr>
        <w:t xml:space="preserve">idos anteriormente en esta guía, en el </w:t>
      </w:r>
      <w:hyperlink w:anchor="_JUSTIFICANTES_DE_PAGO" w:history="1">
        <w:r w:rsidR="00A54271" w:rsidRPr="00EC7263">
          <w:rPr>
            <w:rStyle w:val="Hipervnculo"/>
            <w:color w:val="auto"/>
            <w:sz w:val="24"/>
            <w:szCs w:val="24"/>
          </w:rPr>
          <w:t>punto 6.2</w:t>
        </w:r>
      </w:hyperlink>
      <w:r w:rsidR="00A54271" w:rsidRPr="00EC7263">
        <w:rPr>
          <w:sz w:val="24"/>
          <w:szCs w:val="24"/>
        </w:rPr>
        <w:t>.</w:t>
      </w:r>
      <w:r w:rsidRPr="00EC7263">
        <w:rPr>
          <w:sz w:val="24"/>
          <w:szCs w:val="24"/>
        </w:rPr>
        <w:t xml:space="preserve"> </w:t>
      </w:r>
    </w:p>
    <w:p w14:paraId="2D33AE3D" w14:textId="77777777" w:rsidR="00B0292E" w:rsidRPr="00EC7263" w:rsidRDefault="00B0292E" w:rsidP="00B0292E">
      <w:pPr>
        <w:pStyle w:val="Prrafodelista"/>
        <w:rPr>
          <w:sz w:val="24"/>
          <w:szCs w:val="24"/>
        </w:rPr>
      </w:pPr>
    </w:p>
    <w:p w14:paraId="77D20265" w14:textId="77777777" w:rsidR="00B0292E" w:rsidRPr="00EC7263" w:rsidRDefault="00012A37" w:rsidP="00B0292E">
      <w:pPr>
        <w:pStyle w:val="Prrafodelista"/>
        <w:numPr>
          <w:ilvl w:val="1"/>
          <w:numId w:val="2"/>
        </w:numPr>
        <w:jc w:val="both"/>
        <w:rPr>
          <w:sz w:val="24"/>
          <w:szCs w:val="24"/>
        </w:rPr>
      </w:pPr>
      <w:r w:rsidRPr="00EC7263">
        <w:rPr>
          <w:sz w:val="24"/>
          <w:szCs w:val="24"/>
        </w:rPr>
        <w:t xml:space="preserve">Junto al documento de la empresa correspondiente a la liquidación de dietas del trabajador se aportará el correspondiente justificante de pago de la empresa al trabajador por el importe de las dietas liquidado. </w:t>
      </w:r>
    </w:p>
    <w:p w14:paraId="10E0B438" w14:textId="77777777" w:rsidR="00B0292E" w:rsidRPr="00EC7263" w:rsidRDefault="00B0292E" w:rsidP="00B0292E">
      <w:pPr>
        <w:pStyle w:val="Prrafodelista"/>
        <w:rPr>
          <w:sz w:val="24"/>
          <w:szCs w:val="24"/>
        </w:rPr>
      </w:pPr>
    </w:p>
    <w:p w14:paraId="66DCAABD" w14:textId="77777777" w:rsidR="00B0292E" w:rsidRPr="00EC7263" w:rsidRDefault="000220CE" w:rsidP="00B0292E">
      <w:pPr>
        <w:pStyle w:val="Prrafodelista"/>
        <w:numPr>
          <w:ilvl w:val="1"/>
          <w:numId w:val="2"/>
        </w:numPr>
        <w:jc w:val="both"/>
        <w:rPr>
          <w:sz w:val="24"/>
          <w:szCs w:val="24"/>
        </w:rPr>
      </w:pPr>
      <w:r w:rsidRPr="00EC7263">
        <w:rPr>
          <w:sz w:val="24"/>
          <w:szCs w:val="24"/>
        </w:rPr>
        <w:t>No se admitirán los pagos en efectivo.</w:t>
      </w:r>
    </w:p>
    <w:p w14:paraId="710F25B4" w14:textId="77777777" w:rsidR="00B0292E" w:rsidRPr="00EC7263" w:rsidRDefault="00B0292E" w:rsidP="00B0292E">
      <w:pPr>
        <w:pStyle w:val="Prrafodelista"/>
        <w:rPr>
          <w:sz w:val="24"/>
          <w:szCs w:val="24"/>
        </w:rPr>
      </w:pPr>
    </w:p>
    <w:p w14:paraId="67F9E88C" w14:textId="5BF12680" w:rsidR="00012A37" w:rsidRPr="00EC7263" w:rsidRDefault="00012A37" w:rsidP="00B0292E">
      <w:pPr>
        <w:pStyle w:val="Prrafodelista"/>
        <w:numPr>
          <w:ilvl w:val="1"/>
          <w:numId w:val="2"/>
        </w:numPr>
        <w:jc w:val="both"/>
        <w:rPr>
          <w:sz w:val="24"/>
          <w:szCs w:val="24"/>
        </w:rPr>
      </w:pPr>
      <w:r w:rsidRPr="00EC7263">
        <w:rPr>
          <w:sz w:val="24"/>
          <w:szCs w:val="24"/>
        </w:rPr>
        <w:t xml:space="preserve">Documento acreditativo de la vinculación del viaje con el proyecto: Se deberá aportar declaración del viaje correspondiente al </w:t>
      </w:r>
      <w:r w:rsidR="001F3261" w:rsidRPr="00EC7263">
        <w:rPr>
          <w:sz w:val="24"/>
          <w:szCs w:val="24"/>
        </w:rPr>
        <w:t>m</w:t>
      </w:r>
      <w:r w:rsidR="000372E8" w:rsidRPr="00EC7263">
        <w:rPr>
          <w:sz w:val="24"/>
          <w:szCs w:val="24"/>
        </w:rPr>
        <w:t>odelo Anexo 1</w:t>
      </w:r>
      <w:r w:rsidR="00D16018" w:rsidRPr="00EC7263">
        <w:rPr>
          <w:sz w:val="24"/>
          <w:szCs w:val="24"/>
        </w:rPr>
        <w:t>0</w:t>
      </w:r>
      <w:r w:rsidRPr="00EC7263">
        <w:rPr>
          <w:sz w:val="24"/>
          <w:szCs w:val="24"/>
        </w:rPr>
        <w:t xml:space="preserve"> donde se indique claramente los motivos del viaje y su vinculación con el proyecto, firmado digitalmente por el representante de la entidad con poder suficiente para ello.</w:t>
      </w:r>
    </w:p>
    <w:p w14:paraId="1064D42B" w14:textId="32E17A82" w:rsidR="00914F99" w:rsidRPr="00EC7263" w:rsidRDefault="00914F99" w:rsidP="00012A37">
      <w:pPr>
        <w:pStyle w:val="Prrafodelista"/>
        <w:ind w:left="709"/>
        <w:jc w:val="both"/>
        <w:rPr>
          <w:sz w:val="24"/>
          <w:szCs w:val="24"/>
        </w:rPr>
      </w:pPr>
    </w:p>
    <w:p w14:paraId="0F25A6EB" w14:textId="77777777" w:rsidR="001F6F77" w:rsidRPr="00EC7263" w:rsidRDefault="001F6F77" w:rsidP="00012A37">
      <w:pPr>
        <w:pStyle w:val="Prrafodelista"/>
        <w:ind w:left="709"/>
        <w:jc w:val="both"/>
        <w:rPr>
          <w:sz w:val="24"/>
          <w:szCs w:val="24"/>
        </w:rPr>
      </w:pPr>
    </w:p>
    <w:p w14:paraId="2D694456" w14:textId="676C2975" w:rsidR="00633408" w:rsidRPr="00EC7263" w:rsidRDefault="00297D4C" w:rsidP="00D42179">
      <w:pPr>
        <w:pStyle w:val="Ttulo2"/>
        <w:tabs>
          <w:tab w:val="clear" w:pos="860"/>
          <w:tab w:val="num" w:pos="709"/>
        </w:tabs>
        <w:rPr>
          <w:sz w:val="24"/>
          <w:szCs w:val="24"/>
        </w:rPr>
      </w:pPr>
      <w:bookmarkStart w:id="37" w:name="_Toc214363298"/>
      <w:r w:rsidRPr="00EC7263">
        <w:rPr>
          <w:caps w:val="0"/>
          <w:sz w:val="24"/>
          <w:szCs w:val="24"/>
        </w:rPr>
        <w:t>COSTES DERIVADOS DE CONTRATOS EXTERNOS</w:t>
      </w:r>
      <w:bookmarkEnd w:id="37"/>
    </w:p>
    <w:p w14:paraId="52F9A740" w14:textId="7574AC4A" w:rsidR="00807E1A" w:rsidRPr="00EC7263" w:rsidRDefault="00807E1A" w:rsidP="00FD4C59">
      <w:pPr>
        <w:ind w:left="284"/>
        <w:jc w:val="both"/>
        <w:rPr>
          <w:sz w:val="24"/>
          <w:szCs w:val="24"/>
        </w:rPr>
      </w:pPr>
      <w:r w:rsidRPr="00EC7263">
        <w:rPr>
          <w:sz w:val="24"/>
          <w:szCs w:val="24"/>
        </w:rPr>
        <w:t>En estas contrataciones de servicios externos se aplicarán, en la medida de lo posible, criterios de sostenibilidad, concurrencia y aquellos necesarios para favorecer la igualdad entre hombres y mujeres.</w:t>
      </w:r>
    </w:p>
    <w:p w14:paraId="0C276EC5" w14:textId="6FDE743A" w:rsidR="00BA342B" w:rsidRPr="00EC7263" w:rsidRDefault="00EB7867" w:rsidP="009560C7">
      <w:pPr>
        <w:pStyle w:val="Ttulo5"/>
        <w:numPr>
          <w:ilvl w:val="0"/>
          <w:numId w:val="0"/>
        </w:numPr>
        <w:ind w:left="720" w:hanging="436"/>
        <w:jc w:val="both"/>
        <w:rPr>
          <w:sz w:val="24"/>
          <w:szCs w:val="24"/>
        </w:rPr>
      </w:pPr>
      <w:r w:rsidRPr="00EC7263">
        <w:rPr>
          <w:sz w:val="24"/>
          <w:szCs w:val="24"/>
        </w:rPr>
        <w:t>A.1) JUSTIFICACIÓN</w:t>
      </w:r>
      <w:r w:rsidR="00633408" w:rsidRPr="00EC7263">
        <w:rPr>
          <w:sz w:val="24"/>
          <w:szCs w:val="24"/>
        </w:rPr>
        <w:t xml:space="preserve"> DOCUMENTAL</w:t>
      </w:r>
    </w:p>
    <w:p w14:paraId="65120A13" w14:textId="42AB227B" w:rsidR="009056A9" w:rsidRPr="00EC7263" w:rsidRDefault="00633408" w:rsidP="009056A9">
      <w:pPr>
        <w:pStyle w:val="Prrafodelista"/>
        <w:numPr>
          <w:ilvl w:val="0"/>
          <w:numId w:val="2"/>
        </w:numPr>
        <w:ind w:left="567" w:hanging="283"/>
        <w:jc w:val="both"/>
        <w:rPr>
          <w:sz w:val="24"/>
          <w:szCs w:val="24"/>
        </w:rPr>
      </w:pPr>
      <w:r w:rsidRPr="00EC7263">
        <w:rPr>
          <w:b/>
          <w:sz w:val="24"/>
          <w:szCs w:val="24"/>
        </w:rPr>
        <w:t>Justificante de gasto</w:t>
      </w:r>
      <w:r w:rsidRPr="00EC7263">
        <w:rPr>
          <w:sz w:val="24"/>
          <w:szCs w:val="24"/>
        </w:rPr>
        <w:t xml:space="preserve"> correspondiente a la factura emitida por el proveedor en los términos establecidos anteriormente en esta guía</w:t>
      </w:r>
      <w:r w:rsidR="00E96FCF" w:rsidRPr="00EC7263">
        <w:rPr>
          <w:sz w:val="24"/>
          <w:szCs w:val="24"/>
        </w:rPr>
        <w:t xml:space="preserve">, en el </w:t>
      </w:r>
      <w:hyperlink w:anchor="_JUSTIFICANTES_DE_GASTO" w:history="1">
        <w:r w:rsidR="00E96FCF" w:rsidRPr="00EC7263">
          <w:rPr>
            <w:rStyle w:val="Hipervnculo"/>
            <w:color w:val="auto"/>
            <w:sz w:val="24"/>
            <w:szCs w:val="24"/>
          </w:rPr>
          <w:t>punto 6.1</w:t>
        </w:r>
        <w:r w:rsidRPr="00EC7263">
          <w:rPr>
            <w:rStyle w:val="Hipervnculo"/>
            <w:color w:val="auto"/>
            <w:sz w:val="24"/>
            <w:szCs w:val="24"/>
          </w:rPr>
          <w:t>.</w:t>
        </w:r>
      </w:hyperlink>
    </w:p>
    <w:p w14:paraId="6B4C6AFA" w14:textId="77777777" w:rsidR="009056A9" w:rsidRPr="00EC7263" w:rsidRDefault="009056A9" w:rsidP="009056A9">
      <w:pPr>
        <w:pStyle w:val="Prrafodelista"/>
        <w:ind w:left="567" w:hanging="283"/>
        <w:jc w:val="both"/>
        <w:rPr>
          <w:sz w:val="24"/>
          <w:szCs w:val="24"/>
        </w:rPr>
      </w:pPr>
    </w:p>
    <w:p w14:paraId="3B22B58D" w14:textId="5C9DAAC4" w:rsidR="009056A9" w:rsidRPr="00EC7263" w:rsidRDefault="00633408" w:rsidP="009056A9">
      <w:pPr>
        <w:pStyle w:val="Prrafodelista"/>
        <w:numPr>
          <w:ilvl w:val="0"/>
          <w:numId w:val="2"/>
        </w:numPr>
        <w:autoSpaceDE w:val="0"/>
        <w:autoSpaceDN w:val="0"/>
        <w:adjustRightInd w:val="0"/>
        <w:spacing w:before="0" w:after="0" w:line="240" w:lineRule="auto"/>
        <w:ind w:left="567" w:hanging="283"/>
        <w:jc w:val="both"/>
        <w:rPr>
          <w:sz w:val="24"/>
          <w:szCs w:val="24"/>
        </w:rPr>
      </w:pPr>
      <w:r w:rsidRPr="00EC7263">
        <w:rPr>
          <w:b/>
          <w:sz w:val="24"/>
          <w:szCs w:val="24"/>
        </w:rPr>
        <w:t xml:space="preserve">Justificante bancario de pago </w:t>
      </w:r>
      <w:r w:rsidRPr="00EC7263">
        <w:rPr>
          <w:sz w:val="24"/>
          <w:szCs w:val="24"/>
        </w:rPr>
        <w:t>en los términos establec</w:t>
      </w:r>
      <w:r w:rsidR="00E96FCF" w:rsidRPr="00EC7263">
        <w:rPr>
          <w:sz w:val="24"/>
          <w:szCs w:val="24"/>
        </w:rPr>
        <w:t xml:space="preserve">idos anteriormente en esta guía, en el </w:t>
      </w:r>
      <w:hyperlink w:anchor="_JUSTIFICANTES_DE_PAGO" w:history="1">
        <w:r w:rsidR="00E96FCF" w:rsidRPr="00EC7263">
          <w:rPr>
            <w:rStyle w:val="Hipervnculo"/>
            <w:color w:val="auto"/>
            <w:sz w:val="24"/>
            <w:szCs w:val="24"/>
          </w:rPr>
          <w:t>punto 6.2.</w:t>
        </w:r>
      </w:hyperlink>
    </w:p>
    <w:p w14:paraId="18807A96" w14:textId="77777777" w:rsidR="009056A9" w:rsidRPr="00EC7263" w:rsidRDefault="009056A9" w:rsidP="009056A9">
      <w:pPr>
        <w:pStyle w:val="Prrafodelista"/>
        <w:autoSpaceDE w:val="0"/>
        <w:autoSpaceDN w:val="0"/>
        <w:adjustRightInd w:val="0"/>
        <w:spacing w:before="0" w:after="0" w:line="240" w:lineRule="auto"/>
        <w:ind w:left="567" w:hanging="283"/>
        <w:jc w:val="both"/>
        <w:rPr>
          <w:sz w:val="24"/>
          <w:szCs w:val="24"/>
        </w:rPr>
      </w:pPr>
    </w:p>
    <w:p w14:paraId="6DEF62DA" w14:textId="27A69DBE" w:rsidR="009056A9" w:rsidRPr="00EC7263" w:rsidRDefault="00633408" w:rsidP="009056A9">
      <w:pPr>
        <w:pStyle w:val="Prrafodelista"/>
        <w:numPr>
          <w:ilvl w:val="0"/>
          <w:numId w:val="2"/>
        </w:numPr>
        <w:autoSpaceDE w:val="0"/>
        <w:autoSpaceDN w:val="0"/>
        <w:adjustRightInd w:val="0"/>
        <w:spacing w:before="0" w:after="0" w:line="240" w:lineRule="auto"/>
        <w:ind w:left="567" w:hanging="283"/>
        <w:jc w:val="both"/>
        <w:rPr>
          <w:sz w:val="24"/>
          <w:szCs w:val="24"/>
        </w:rPr>
      </w:pPr>
      <w:r w:rsidRPr="00EC7263">
        <w:rPr>
          <w:sz w:val="24"/>
          <w:szCs w:val="24"/>
        </w:rPr>
        <w:t>Contrato de prestación de servicios firmado por las partes donde se detalle claramente el objeto de los servicios, el precio y la duración y en su caso, el e</w:t>
      </w:r>
      <w:r w:rsidR="009056A9" w:rsidRPr="00EC7263">
        <w:rPr>
          <w:sz w:val="24"/>
          <w:szCs w:val="24"/>
        </w:rPr>
        <w:t>xpe</w:t>
      </w:r>
      <w:r w:rsidR="00E96FCF" w:rsidRPr="00EC7263">
        <w:rPr>
          <w:sz w:val="24"/>
          <w:szCs w:val="24"/>
        </w:rPr>
        <w:t xml:space="preserve">diente de contratación completo, según lo establecido en el </w:t>
      </w:r>
      <w:hyperlink w:anchor="_OBLIGACIONES_EN_MATERIA" w:history="1">
        <w:r w:rsidR="00E96FCF" w:rsidRPr="00EC7263">
          <w:rPr>
            <w:rStyle w:val="Hipervnculo"/>
            <w:color w:val="auto"/>
            <w:sz w:val="24"/>
            <w:szCs w:val="24"/>
          </w:rPr>
          <w:t>punto 6.4</w:t>
        </w:r>
      </w:hyperlink>
      <w:r w:rsidR="00E96FCF" w:rsidRPr="00EC7263">
        <w:rPr>
          <w:sz w:val="24"/>
          <w:szCs w:val="24"/>
        </w:rPr>
        <w:t xml:space="preserve"> de esta guía.</w:t>
      </w:r>
    </w:p>
    <w:p w14:paraId="236B02CC" w14:textId="77777777" w:rsidR="009056A9" w:rsidRPr="00EC7263" w:rsidRDefault="009056A9" w:rsidP="009056A9">
      <w:pPr>
        <w:pStyle w:val="Prrafodelista"/>
        <w:autoSpaceDE w:val="0"/>
        <w:autoSpaceDN w:val="0"/>
        <w:adjustRightInd w:val="0"/>
        <w:spacing w:before="0" w:after="0" w:line="240" w:lineRule="auto"/>
        <w:ind w:left="567" w:hanging="283"/>
        <w:jc w:val="both"/>
        <w:rPr>
          <w:sz w:val="24"/>
          <w:szCs w:val="24"/>
        </w:rPr>
      </w:pPr>
    </w:p>
    <w:p w14:paraId="3B97FDFA" w14:textId="0B348906" w:rsidR="00042329" w:rsidRPr="00EC7263" w:rsidRDefault="00042329" w:rsidP="009056A9">
      <w:pPr>
        <w:pStyle w:val="Prrafodelista"/>
        <w:numPr>
          <w:ilvl w:val="0"/>
          <w:numId w:val="2"/>
        </w:numPr>
        <w:autoSpaceDE w:val="0"/>
        <w:autoSpaceDN w:val="0"/>
        <w:adjustRightInd w:val="0"/>
        <w:spacing w:before="0" w:after="0" w:line="240" w:lineRule="auto"/>
        <w:ind w:left="567" w:hanging="283"/>
        <w:jc w:val="both"/>
        <w:rPr>
          <w:sz w:val="24"/>
          <w:szCs w:val="24"/>
        </w:rPr>
      </w:pPr>
      <w:r w:rsidRPr="00EC7263">
        <w:rPr>
          <w:sz w:val="24"/>
          <w:szCs w:val="24"/>
        </w:rPr>
        <w:t xml:space="preserve">Evidencia del gasto. </w:t>
      </w:r>
      <w:r w:rsidR="007262AF" w:rsidRPr="00EC7263">
        <w:rPr>
          <w:sz w:val="24"/>
          <w:szCs w:val="24"/>
        </w:rPr>
        <w:t xml:space="preserve">Documentación acreditativa de los </w:t>
      </w:r>
      <w:r w:rsidR="00E31BD0" w:rsidRPr="00EC7263">
        <w:rPr>
          <w:sz w:val="24"/>
          <w:szCs w:val="24"/>
        </w:rPr>
        <w:t>trabajos o servicios realizados</w:t>
      </w:r>
      <w:r w:rsidR="007262AF" w:rsidRPr="00EC7263">
        <w:rPr>
          <w:sz w:val="24"/>
          <w:szCs w:val="24"/>
        </w:rPr>
        <w:t xml:space="preserve"> </w:t>
      </w:r>
      <w:r w:rsidR="009056A9" w:rsidRPr="00EC7263">
        <w:rPr>
          <w:sz w:val="24"/>
          <w:szCs w:val="24"/>
        </w:rPr>
        <w:t>(ejemplo</w:t>
      </w:r>
      <w:r w:rsidR="006C5C2E" w:rsidRPr="00EC7263">
        <w:rPr>
          <w:sz w:val="24"/>
          <w:szCs w:val="24"/>
        </w:rPr>
        <w:t>:</w:t>
      </w:r>
      <w:r w:rsidR="009056A9" w:rsidRPr="00EC7263">
        <w:rPr>
          <w:sz w:val="24"/>
          <w:szCs w:val="24"/>
        </w:rPr>
        <w:t xml:space="preserve"> </w:t>
      </w:r>
      <w:r w:rsidR="006C5C2E" w:rsidRPr="00EC7263">
        <w:rPr>
          <w:sz w:val="24"/>
          <w:szCs w:val="24"/>
        </w:rPr>
        <w:t>s</w:t>
      </w:r>
      <w:r w:rsidR="009056A9" w:rsidRPr="00EC7263">
        <w:rPr>
          <w:sz w:val="24"/>
          <w:szCs w:val="24"/>
        </w:rPr>
        <w:t>e aportará Informe del proveedor donde se detalle</w:t>
      </w:r>
      <w:r w:rsidR="00364B59" w:rsidRPr="00EC7263">
        <w:rPr>
          <w:sz w:val="24"/>
          <w:szCs w:val="24"/>
        </w:rPr>
        <w:t>n</w:t>
      </w:r>
      <w:r w:rsidR="009056A9" w:rsidRPr="00EC7263">
        <w:rPr>
          <w:sz w:val="24"/>
          <w:szCs w:val="24"/>
        </w:rPr>
        <w:t xml:space="preserve"> los trabajos facturados acorde con los servicios indicados en el contrato firmado entre las partes</w:t>
      </w:r>
      <w:r w:rsidR="007A3388" w:rsidRPr="00EC7263">
        <w:rPr>
          <w:sz w:val="24"/>
          <w:szCs w:val="24"/>
        </w:rPr>
        <w:t>, certificados de entrega</w:t>
      </w:r>
      <w:r w:rsidR="00364B59" w:rsidRPr="00EC7263">
        <w:rPr>
          <w:sz w:val="24"/>
          <w:szCs w:val="24"/>
        </w:rPr>
        <w:t>, confirmación de la instalación y puesta en marcha</w:t>
      </w:r>
      <w:r w:rsidR="00C15ED5" w:rsidRPr="00EC7263">
        <w:rPr>
          <w:sz w:val="24"/>
          <w:szCs w:val="24"/>
        </w:rPr>
        <w:t>, certificación de los trabajos realizados en caso de medios propios</w:t>
      </w:r>
      <w:r w:rsidR="00E31BD0" w:rsidRPr="00EC7263">
        <w:rPr>
          <w:sz w:val="24"/>
          <w:szCs w:val="24"/>
        </w:rPr>
        <w:t>)</w:t>
      </w:r>
      <w:r w:rsidR="009056A9" w:rsidRPr="00EC7263">
        <w:rPr>
          <w:sz w:val="24"/>
          <w:szCs w:val="24"/>
        </w:rPr>
        <w:t xml:space="preserve">. </w:t>
      </w:r>
      <w:r w:rsidR="00E31BD0" w:rsidRPr="00EC7263">
        <w:rPr>
          <w:sz w:val="24"/>
          <w:szCs w:val="24"/>
        </w:rPr>
        <w:t xml:space="preserve">En su caso, la realidad de la actuación se verificará a través de las visitas in situ. </w:t>
      </w:r>
    </w:p>
    <w:p w14:paraId="2FB1396F" w14:textId="66ECF87E" w:rsidR="00E31BD0" w:rsidRPr="00EC7263" w:rsidRDefault="00E31BD0" w:rsidP="009056A9">
      <w:pPr>
        <w:pStyle w:val="Prrafodelista"/>
        <w:autoSpaceDE w:val="0"/>
        <w:autoSpaceDN w:val="0"/>
        <w:adjustRightInd w:val="0"/>
        <w:spacing w:before="0" w:after="0" w:line="240" w:lineRule="auto"/>
        <w:ind w:left="340"/>
        <w:jc w:val="both"/>
        <w:rPr>
          <w:sz w:val="24"/>
          <w:szCs w:val="24"/>
          <w:highlight w:val="yellow"/>
        </w:rPr>
      </w:pPr>
    </w:p>
    <w:p w14:paraId="77BC3BA2" w14:textId="4BAE2FF9" w:rsidR="00E31BD0" w:rsidRPr="00EC7263" w:rsidRDefault="00E31BD0" w:rsidP="009056A9">
      <w:pPr>
        <w:pStyle w:val="Prrafodelista"/>
        <w:autoSpaceDE w:val="0"/>
        <w:autoSpaceDN w:val="0"/>
        <w:adjustRightInd w:val="0"/>
        <w:spacing w:before="0" w:after="0" w:line="240" w:lineRule="auto"/>
        <w:ind w:left="340"/>
        <w:jc w:val="both"/>
        <w:rPr>
          <w:sz w:val="24"/>
          <w:szCs w:val="24"/>
          <w:highlight w:val="yellow"/>
        </w:rPr>
      </w:pPr>
    </w:p>
    <w:p w14:paraId="2D7DF796" w14:textId="56885CFF" w:rsidR="00832CEB" w:rsidRPr="00EC7263" w:rsidRDefault="00297D4C" w:rsidP="0061436F">
      <w:pPr>
        <w:pStyle w:val="Ttulo2"/>
        <w:tabs>
          <w:tab w:val="clear" w:pos="860"/>
          <w:tab w:val="num" w:pos="284"/>
        </w:tabs>
        <w:ind w:left="284" w:firstLine="0"/>
        <w:rPr>
          <w:sz w:val="24"/>
          <w:szCs w:val="24"/>
        </w:rPr>
      </w:pPr>
      <w:bookmarkStart w:id="38" w:name="_Toc214363299"/>
      <w:r w:rsidRPr="00EC7263">
        <w:rPr>
          <w:caps w:val="0"/>
          <w:sz w:val="24"/>
          <w:szCs w:val="24"/>
        </w:rPr>
        <w:t>COSTES DE MATERIAL INVENTARIABLE Y DE MATERIAL FUNGIBLE</w:t>
      </w:r>
      <w:bookmarkEnd w:id="38"/>
    </w:p>
    <w:p w14:paraId="42E8C7B6" w14:textId="56ECD40D" w:rsidR="00BA342B" w:rsidRPr="00EC7263" w:rsidRDefault="00EB7867" w:rsidP="0061436F">
      <w:pPr>
        <w:pStyle w:val="Ttulo5"/>
        <w:numPr>
          <w:ilvl w:val="0"/>
          <w:numId w:val="0"/>
        </w:numPr>
        <w:ind w:left="284"/>
        <w:jc w:val="both"/>
        <w:rPr>
          <w:sz w:val="24"/>
          <w:szCs w:val="24"/>
        </w:rPr>
      </w:pPr>
      <w:r w:rsidRPr="00EC7263">
        <w:rPr>
          <w:sz w:val="24"/>
          <w:szCs w:val="24"/>
        </w:rPr>
        <w:t xml:space="preserve">A.1) </w:t>
      </w:r>
      <w:r w:rsidR="00AC3105" w:rsidRPr="00EC7263">
        <w:rPr>
          <w:sz w:val="24"/>
          <w:szCs w:val="24"/>
        </w:rPr>
        <w:t>JUSTIFICACIÓN DOCUMENTAL</w:t>
      </w:r>
    </w:p>
    <w:p w14:paraId="26B7C186" w14:textId="5CF16587" w:rsidR="00BA342B" w:rsidRPr="00EC7263" w:rsidRDefault="00832CEB" w:rsidP="0061436F">
      <w:pPr>
        <w:pStyle w:val="Prrafodelista"/>
        <w:numPr>
          <w:ilvl w:val="0"/>
          <w:numId w:val="2"/>
        </w:numPr>
        <w:ind w:left="709" w:hanging="283"/>
        <w:jc w:val="both"/>
        <w:rPr>
          <w:rStyle w:val="Hipervnculo"/>
          <w:color w:val="auto"/>
          <w:sz w:val="24"/>
          <w:szCs w:val="24"/>
          <w:u w:val="none"/>
        </w:rPr>
      </w:pPr>
      <w:r w:rsidRPr="00EC7263">
        <w:rPr>
          <w:sz w:val="24"/>
          <w:szCs w:val="24"/>
        </w:rPr>
        <w:t>Justificante de gasto correspondiente a la factura emitida por el proveedor en los términos establec</w:t>
      </w:r>
      <w:r w:rsidR="0071170C" w:rsidRPr="00EC7263">
        <w:rPr>
          <w:sz w:val="24"/>
          <w:szCs w:val="24"/>
        </w:rPr>
        <w:t xml:space="preserve">idos anteriormente en esta guía, en el </w:t>
      </w:r>
      <w:hyperlink w:anchor="_JUSTIFICANTES_DE_GASTO" w:history="1">
        <w:r w:rsidR="0071170C" w:rsidRPr="00EC7263">
          <w:rPr>
            <w:rStyle w:val="Hipervnculo"/>
            <w:color w:val="auto"/>
            <w:sz w:val="24"/>
            <w:szCs w:val="24"/>
          </w:rPr>
          <w:t>punto 6.1.</w:t>
        </w:r>
      </w:hyperlink>
    </w:p>
    <w:p w14:paraId="33D0C12A" w14:textId="77777777" w:rsidR="001C2C1C" w:rsidRPr="00EC7263" w:rsidRDefault="001C2C1C" w:rsidP="00FD4C59">
      <w:pPr>
        <w:pStyle w:val="Prrafodelista"/>
        <w:ind w:left="709"/>
        <w:jc w:val="both"/>
        <w:rPr>
          <w:sz w:val="24"/>
          <w:szCs w:val="24"/>
        </w:rPr>
      </w:pPr>
    </w:p>
    <w:p w14:paraId="047CF98E" w14:textId="04D185F8" w:rsidR="001C2C1C" w:rsidRPr="00EC7263" w:rsidRDefault="00832CEB">
      <w:pPr>
        <w:pStyle w:val="Prrafodelista"/>
        <w:numPr>
          <w:ilvl w:val="0"/>
          <w:numId w:val="2"/>
        </w:numPr>
        <w:ind w:left="709" w:hanging="283"/>
        <w:jc w:val="both"/>
        <w:rPr>
          <w:rStyle w:val="Hipervnculo"/>
          <w:color w:val="auto"/>
          <w:sz w:val="24"/>
          <w:szCs w:val="24"/>
          <w:u w:val="none"/>
        </w:rPr>
      </w:pPr>
      <w:r w:rsidRPr="00EC7263">
        <w:rPr>
          <w:sz w:val="24"/>
          <w:szCs w:val="24"/>
        </w:rPr>
        <w:t>Justificante bancario de pago en los términos establecidos anteriormente en esta guía</w:t>
      </w:r>
      <w:r w:rsidR="0071170C" w:rsidRPr="00EC7263">
        <w:rPr>
          <w:sz w:val="24"/>
          <w:szCs w:val="24"/>
        </w:rPr>
        <w:t xml:space="preserve">, en el </w:t>
      </w:r>
      <w:hyperlink w:anchor="_JUSTIFICANTES_DE_PAGO" w:history="1">
        <w:r w:rsidR="0071170C" w:rsidRPr="00EC7263">
          <w:rPr>
            <w:rStyle w:val="Hipervnculo"/>
            <w:color w:val="auto"/>
            <w:sz w:val="24"/>
            <w:szCs w:val="24"/>
          </w:rPr>
          <w:t>punto 6.2.</w:t>
        </w:r>
      </w:hyperlink>
    </w:p>
    <w:p w14:paraId="750D3AA1" w14:textId="77777777" w:rsidR="001C2C1C" w:rsidRPr="00EC7263" w:rsidRDefault="001C2C1C" w:rsidP="00FD4C59">
      <w:pPr>
        <w:pStyle w:val="Prrafodelista"/>
        <w:ind w:left="709"/>
        <w:jc w:val="both"/>
        <w:rPr>
          <w:sz w:val="24"/>
          <w:szCs w:val="24"/>
        </w:rPr>
      </w:pPr>
    </w:p>
    <w:p w14:paraId="5A36A34C" w14:textId="4B04EEAD" w:rsidR="00BA342B" w:rsidRPr="00EC7263" w:rsidRDefault="00832CEB" w:rsidP="0061436F">
      <w:pPr>
        <w:pStyle w:val="Prrafodelista"/>
        <w:numPr>
          <w:ilvl w:val="0"/>
          <w:numId w:val="2"/>
        </w:numPr>
        <w:ind w:left="709" w:hanging="283"/>
        <w:jc w:val="both"/>
        <w:rPr>
          <w:sz w:val="24"/>
          <w:szCs w:val="24"/>
        </w:rPr>
      </w:pPr>
      <w:r w:rsidRPr="00EC7263">
        <w:rPr>
          <w:sz w:val="24"/>
          <w:szCs w:val="24"/>
        </w:rPr>
        <w:t>Contrato de prestación de servicios firmado por las partes donde se detalle claramente el objeto de los servicios, el precio y la duración y</w:t>
      </w:r>
      <w:r w:rsidR="00242FF5" w:rsidRPr="00EC7263">
        <w:rPr>
          <w:sz w:val="24"/>
          <w:szCs w:val="24"/>
        </w:rPr>
        <w:t>,</w:t>
      </w:r>
      <w:r w:rsidRPr="00EC7263">
        <w:rPr>
          <w:sz w:val="24"/>
          <w:szCs w:val="24"/>
        </w:rPr>
        <w:t xml:space="preserve"> en su caso, el expediente de contratación completo</w:t>
      </w:r>
      <w:r w:rsidR="00242FF5" w:rsidRPr="00EC7263">
        <w:rPr>
          <w:sz w:val="24"/>
          <w:szCs w:val="24"/>
        </w:rPr>
        <w:t>,</w:t>
      </w:r>
      <w:r w:rsidR="0071170C" w:rsidRPr="00EC7263">
        <w:rPr>
          <w:sz w:val="24"/>
          <w:szCs w:val="24"/>
        </w:rPr>
        <w:t xml:space="preserve"> según lo establecido en el </w:t>
      </w:r>
      <w:hyperlink w:anchor="_OBLIGACIONES_EN_MATERIA" w:history="1">
        <w:r w:rsidR="0071170C" w:rsidRPr="00EC7263">
          <w:rPr>
            <w:rStyle w:val="Hipervnculo"/>
            <w:color w:val="auto"/>
            <w:sz w:val="24"/>
            <w:szCs w:val="24"/>
          </w:rPr>
          <w:t>punto 6.4</w:t>
        </w:r>
      </w:hyperlink>
      <w:r w:rsidR="0071170C" w:rsidRPr="00EC7263">
        <w:rPr>
          <w:sz w:val="24"/>
          <w:szCs w:val="24"/>
        </w:rPr>
        <w:t xml:space="preserve"> de esta guía.</w:t>
      </w:r>
    </w:p>
    <w:p w14:paraId="17454515" w14:textId="77777777" w:rsidR="001C2C1C" w:rsidRPr="00EC7263" w:rsidRDefault="001C2C1C" w:rsidP="00FD4C59">
      <w:pPr>
        <w:pStyle w:val="Prrafodelista"/>
        <w:ind w:left="709"/>
        <w:jc w:val="both"/>
        <w:rPr>
          <w:sz w:val="24"/>
          <w:szCs w:val="24"/>
        </w:rPr>
      </w:pPr>
    </w:p>
    <w:p w14:paraId="2C3A8C0D" w14:textId="10ADF60A" w:rsidR="00E31BD0" w:rsidRPr="00EC7263" w:rsidRDefault="00BA342B" w:rsidP="00EE1C55">
      <w:pPr>
        <w:pStyle w:val="Prrafodelista"/>
        <w:numPr>
          <w:ilvl w:val="0"/>
          <w:numId w:val="2"/>
        </w:numPr>
        <w:ind w:left="709" w:hanging="283"/>
        <w:jc w:val="both"/>
        <w:rPr>
          <w:sz w:val="24"/>
          <w:szCs w:val="24"/>
        </w:rPr>
      </w:pPr>
      <w:r w:rsidRPr="00EC7263">
        <w:rPr>
          <w:sz w:val="24"/>
          <w:szCs w:val="24"/>
        </w:rPr>
        <w:t>Contrato de arrendamiento en caso de l</w:t>
      </w:r>
      <w:r w:rsidR="00807E1A" w:rsidRPr="00EC7263">
        <w:rPr>
          <w:sz w:val="24"/>
          <w:szCs w:val="24"/>
        </w:rPr>
        <w:t>os arrendamientos de instalaciones y de material inventariable</w:t>
      </w:r>
      <w:r w:rsidRPr="00EC7263">
        <w:rPr>
          <w:sz w:val="24"/>
          <w:szCs w:val="24"/>
        </w:rPr>
        <w:t xml:space="preserve">, </w:t>
      </w:r>
      <w:r w:rsidR="00EB3149" w:rsidRPr="00EC7263">
        <w:rPr>
          <w:sz w:val="24"/>
          <w:szCs w:val="24"/>
        </w:rPr>
        <w:t>adicionalmente se deberá aportar</w:t>
      </w:r>
      <w:r w:rsidRPr="00EC7263">
        <w:rPr>
          <w:sz w:val="24"/>
          <w:szCs w:val="24"/>
        </w:rPr>
        <w:t xml:space="preserve"> </w:t>
      </w:r>
      <w:r w:rsidR="00EB3149" w:rsidRPr="00EC7263">
        <w:rPr>
          <w:sz w:val="24"/>
          <w:szCs w:val="24"/>
        </w:rPr>
        <w:t>el</w:t>
      </w:r>
      <w:r w:rsidR="00807E1A" w:rsidRPr="00EC7263">
        <w:rPr>
          <w:sz w:val="24"/>
          <w:szCs w:val="24"/>
        </w:rPr>
        <w:t xml:space="preserve"> cuadro de amortización en el que se detalle el cálculo realizado para obtener la imputación al proyecto objeto de ayuda.</w:t>
      </w:r>
    </w:p>
    <w:p w14:paraId="7CC4911B" w14:textId="77777777" w:rsidR="001C2C1C" w:rsidRPr="00EC7263" w:rsidRDefault="001C2C1C" w:rsidP="00FD4C59">
      <w:pPr>
        <w:pStyle w:val="Prrafodelista"/>
        <w:ind w:left="709"/>
        <w:jc w:val="both"/>
        <w:rPr>
          <w:sz w:val="24"/>
          <w:szCs w:val="24"/>
        </w:rPr>
      </w:pPr>
    </w:p>
    <w:p w14:paraId="6C1C1954" w14:textId="3C3D0B75" w:rsidR="00322B8B" w:rsidRPr="00EC7263" w:rsidRDefault="00E31BD0" w:rsidP="00E31BD0">
      <w:pPr>
        <w:pStyle w:val="Prrafodelista"/>
        <w:numPr>
          <w:ilvl w:val="0"/>
          <w:numId w:val="2"/>
        </w:numPr>
        <w:ind w:left="709" w:hanging="283"/>
        <w:jc w:val="both"/>
        <w:rPr>
          <w:sz w:val="24"/>
          <w:szCs w:val="24"/>
        </w:rPr>
      </w:pPr>
      <w:r w:rsidRPr="00EC7263">
        <w:rPr>
          <w:sz w:val="24"/>
          <w:szCs w:val="24"/>
        </w:rPr>
        <w:t>Evidencia del gasto. En su caso, la realidad de la actuación se verificará a través de las visitas in situ.</w:t>
      </w:r>
    </w:p>
    <w:p w14:paraId="7CC469CE" w14:textId="2C032256" w:rsidR="00EB7867" w:rsidRPr="00EC7263" w:rsidRDefault="00297D4C" w:rsidP="004361B6">
      <w:pPr>
        <w:pStyle w:val="Ttulo2"/>
        <w:tabs>
          <w:tab w:val="clear" w:pos="860"/>
          <w:tab w:val="num" w:pos="709"/>
        </w:tabs>
        <w:rPr>
          <w:sz w:val="24"/>
          <w:szCs w:val="24"/>
        </w:rPr>
      </w:pPr>
      <w:bookmarkStart w:id="39" w:name="_Toc214363300"/>
      <w:r w:rsidRPr="00EC7263">
        <w:rPr>
          <w:caps w:val="0"/>
          <w:sz w:val="24"/>
          <w:szCs w:val="24"/>
        </w:rPr>
        <w:t>OTROS COSTES NO CONTEMPLADOS EN LOS ANTERIORES APARTADOS</w:t>
      </w:r>
      <w:bookmarkEnd w:id="39"/>
    </w:p>
    <w:p w14:paraId="4F7C34F9" w14:textId="2EC273A4" w:rsidR="00BA72C0" w:rsidRPr="00EC7263" w:rsidRDefault="00BA72C0" w:rsidP="00BA72C0">
      <w:pPr>
        <w:ind w:left="284"/>
        <w:jc w:val="both"/>
        <w:rPr>
          <w:sz w:val="24"/>
          <w:szCs w:val="24"/>
        </w:rPr>
      </w:pPr>
      <w:r w:rsidRPr="00EC7263">
        <w:rPr>
          <w:sz w:val="24"/>
          <w:szCs w:val="24"/>
        </w:rPr>
        <w:t>Adicionalmente a los detallados anteriormente, tendrán consideración de gastos subvencionables los gastos financieros (aquellos gastos derivados de la tramitación de transferencias bancarias), los gastos de asesoría jurídica o financiera, los gastos de auditoría de cuentas (incluido el gasto derivado de la revisión de la cuenta justificativa por el auditor), los gastos notariales y registrales y los gastos periciales para la realización del proyecto subvencionado y los de administración específicos que estén directamente relacionados con la actividad subvencionada y sean indispensables para la adecuada preparación o ejecución de la misma, y los gastos de maquinaria y de personal de la beneficiaria dedicado a la gestión de la subvención. En ningún caso tendrán el carácter de gastos subvencionables las indemnizaciones por despido ni los intereses de préstamos.</w:t>
      </w:r>
    </w:p>
    <w:p w14:paraId="74DB2488" w14:textId="48157972" w:rsidR="00BA72C0" w:rsidRPr="00EC7263" w:rsidRDefault="00BA72C0" w:rsidP="00BA72C0">
      <w:pPr>
        <w:ind w:left="284"/>
        <w:jc w:val="both"/>
        <w:rPr>
          <w:sz w:val="24"/>
          <w:szCs w:val="24"/>
        </w:rPr>
      </w:pPr>
      <w:r w:rsidRPr="00EC7263">
        <w:rPr>
          <w:sz w:val="24"/>
          <w:szCs w:val="24"/>
        </w:rPr>
        <w:t>Todos estos deberán justificarse mediante prueba documental de los servicios contratados, facturas y justificantes de pago.</w:t>
      </w:r>
    </w:p>
    <w:p w14:paraId="7AE0EB71" w14:textId="1FE39869" w:rsidR="00BA72C0" w:rsidRPr="00EC7263" w:rsidRDefault="00BA72C0" w:rsidP="00BA72C0">
      <w:pPr>
        <w:ind w:left="284"/>
        <w:jc w:val="both"/>
        <w:rPr>
          <w:sz w:val="24"/>
          <w:szCs w:val="24"/>
        </w:rPr>
      </w:pPr>
      <w:r w:rsidRPr="00EC7263">
        <w:rPr>
          <w:sz w:val="24"/>
          <w:szCs w:val="24"/>
        </w:rPr>
        <w:t>Asimismo, se incluirán como elegibles los gastos derivados de las obligaciones en materia de publicidad siempre que estén dentro de gastos proporcionales a las obligaciones en materia de publicidad y el coste de la actuación de la que se hace publicidad.</w:t>
      </w:r>
    </w:p>
    <w:p w14:paraId="3FC8E9E5" w14:textId="02D56479" w:rsidR="00B44F0A" w:rsidRPr="00EC7263" w:rsidRDefault="00B44F0A" w:rsidP="004361B6">
      <w:pPr>
        <w:ind w:left="284"/>
        <w:jc w:val="both"/>
        <w:rPr>
          <w:sz w:val="24"/>
          <w:szCs w:val="24"/>
        </w:rPr>
      </w:pPr>
      <w:r w:rsidRPr="00EC7263">
        <w:rPr>
          <w:sz w:val="24"/>
          <w:szCs w:val="24"/>
        </w:rPr>
        <w:t>No serán subvencionables</w:t>
      </w:r>
      <w:r w:rsidR="00BD36DB" w:rsidRPr="00EC7263">
        <w:rPr>
          <w:sz w:val="24"/>
          <w:szCs w:val="24"/>
        </w:rPr>
        <w:t xml:space="preserve"> aquellos gastos no contemplados anteriormente, </w:t>
      </w:r>
      <w:r w:rsidRPr="00EC7263">
        <w:rPr>
          <w:sz w:val="24"/>
          <w:szCs w:val="24"/>
        </w:rPr>
        <w:t xml:space="preserve">salvo que estén </w:t>
      </w:r>
      <w:r w:rsidR="00BD36DB" w:rsidRPr="00EC7263">
        <w:rPr>
          <w:sz w:val="24"/>
          <w:szCs w:val="24"/>
        </w:rPr>
        <w:t>relacionados con la actividad objeto de la ayuda y sean necesarios para su ejecución</w:t>
      </w:r>
      <w:r w:rsidRPr="00EC7263">
        <w:rPr>
          <w:sz w:val="24"/>
          <w:szCs w:val="24"/>
        </w:rPr>
        <w:t xml:space="preserve">. </w:t>
      </w:r>
      <w:r w:rsidR="000B1B23" w:rsidRPr="00EC7263">
        <w:rPr>
          <w:sz w:val="24"/>
          <w:szCs w:val="24"/>
        </w:rPr>
        <w:t>El SEMA</w:t>
      </w:r>
      <w:r w:rsidRPr="00EC7263">
        <w:rPr>
          <w:sz w:val="24"/>
          <w:szCs w:val="24"/>
        </w:rPr>
        <w:t xml:space="preserve"> analizará la </w:t>
      </w:r>
      <w:proofErr w:type="spellStart"/>
      <w:r w:rsidRPr="00EC7263">
        <w:rPr>
          <w:sz w:val="24"/>
          <w:szCs w:val="24"/>
        </w:rPr>
        <w:t>subvencionabilidad</w:t>
      </w:r>
      <w:proofErr w:type="spellEnd"/>
      <w:r w:rsidRPr="00EC7263">
        <w:rPr>
          <w:sz w:val="24"/>
          <w:szCs w:val="24"/>
        </w:rPr>
        <w:t xml:space="preserve"> de estos gastos de manera previa a su contratación</w:t>
      </w:r>
      <w:r w:rsidR="00E17874" w:rsidRPr="00EC7263">
        <w:rPr>
          <w:sz w:val="24"/>
          <w:szCs w:val="24"/>
        </w:rPr>
        <w:t>. Para ello,</w:t>
      </w:r>
      <w:r w:rsidRPr="00EC7263">
        <w:rPr>
          <w:sz w:val="24"/>
          <w:szCs w:val="24"/>
        </w:rPr>
        <w:t xml:space="preserve"> el beneficiario</w:t>
      </w:r>
      <w:r w:rsidR="00E17874" w:rsidRPr="00EC7263">
        <w:rPr>
          <w:sz w:val="24"/>
          <w:szCs w:val="24"/>
        </w:rPr>
        <w:t xml:space="preserve"> </w:t>
      </w:r>
      <w:r w:rsidRPr="00EC7263">
        <w:rPr>
          <w:sz w:val="24"/>
          <w:szCs w:val="24"/>
        </w:rPr>
        <w:t xml:space="preserve">deberá solicitar aprobación expresa de los mismos, presentando un informe justificativo. </w:t>
      </w:r>
      <w:r w:rsidR="000B1B23" w:rsidRPr="00EC7263">
        <w:rPr>
          <w:sz w:val="24"/>
          <w:szCs w:val="24"/>
        </w:rPr>
        <w:t>El SEMA</w:t>
      </w:r>
      <w:r w:rsidR="005B3384" w:rsidRPr="00EC7263">
        <w:rPr>
          <w:sz w:val="24"/>
          <w:szCs w:val="24"/>
        </w:rPr>
        <w:t xml:space="preserve"> </w:t>
      </w:r>
      <w:r w:rsidRPr="00EC7263">
        <w:rPr>
          <w:sz w:val="24"/>
          <w:szCs w:val="24"/>
        </w:rPr>
        <w:t>comunicará su aprobación o no en el plazo máximo de 10 días hábiles.</w:t>
      </w:r>
    </w:p>
    <w:p w14:paraId="692205E0" w14:textId="77777777" w:rsidR="004126BC" w:rsidRPr="00EC7263" w:rsidRDefault="004126BC" w:rsidP="0061436F">
      <w:pPr>
        <w:ind w:left="284"/>
        <w:jc w:val="both"/>
        <w:rPr>
          <w:sz w:val="24"/>
          <w:szCs w:val="24"/>
        </w:rPr>
      </w:pPr>
    </w:p>
    <w:p w14:paraId="6AEE8A69" w14:textId="19C58236" w:rsidR="007F522C" w:rsidRPr="00EC7263" w:rsidRDefault="00297D4C" w:rsidP="008405FE">
      <w:pPr>
        <w:pStyle w:val="Ttulo2"/>
        <w:rPr>
          <w:sz w:val="24"/>
          <w:szCs w:val="24"/>
        </w:rPr>
      </w:pPr>
      <w:bookmarkStart w:id="40" w:name="_Toc214363301"/>
      <w:r w:rsidRPr="00EC7263">
        <w:rPr>
          <w:caps w:val="0"/>
          <w:sz w:val="24"/>
          <w:szCs w:val="24"/>
        </w:rPr>
        <w:t>COSTES INDIRECTOS</w:t>
      </w:r>
      <w:bookmarkEnd w:id="40"/>
    </w:p>
    <w:p w14:paraId="5CCDF809" w14:textId="18CA5CB8" w:rsidR="00DF101F" w:rsidRPr="00EC7263" w:rsidRDefault="00DF101F" w:rsidP="00AE3BB1">
      <w:pPr>
        <w:ind w:left="284"/>
        <w:jc w:val="both"/>
        <w:rPr>
          <w:sz w:val="24"/>
          <w:szCs w:val="24"/>
        </w:rPr>
      </w:pPr>
      <w:r w:rsidRPr="00EC7263">
        <w:rPr>
          <w:sz w:val="24"/>
          <w:szCs w:val="24"/>
        </w:rPr>
        <w:t xml:space="preserve">Serán considerados como costes indirectos aquellos que, no estando directamente vinculados con el objeto de la ayuda, sean necesarios para el correcto funcionamiento de la entidad beneficiaria. Estos se justificarán mediante un tanto alzado sobre los costes directos, con un límite máximo del 4 %, conforme a lo dispuesto en el Anexo IV. La justificación de estos gastos consistirá en una certificación firmada por el representante legal o persona que cuente con los poderes de representación para ello. Dentro de esta partida, estarán incluidos los gastos relativos al suministro de agua, electricidad, seguridad, gestoría, calefacción, limpieza, correo, telefonía e internet, material y suministros de oficina y gastos de alquiler de locales o sede social de la entidad, así como otras contrataciones o servicios que, no estando directamente vinculados con el objeto de la ayuda, sean necesarios para el correcto funcionamiento de la entidad beneficiaria, sin que sea una enumeración exhaustiva. </w:t>
      </w:r>
    </w:p>
    <w:p w14:paraId="6F3E72B8" w14:textId="28DEFCCE" w:rsidR="009E1102" w:rsidRPr="00EC7263" w:rsidRDefault="00EE1C55" w:rsidP="00AE3BB1">
      <w:pPr>
        <w:ind w:left="284"/>
        <w:jc w:val="both"/>
        <w:rPr>
          <w:sz w:val="24"/>
          <w:szCs w:val="24"/>
        </w:rPr>
      </w:pPr>
      <w:r w:rsidRPr="00EC7263">
        <w:rPr>
          <w:sz w:val="24"/>
          <w:szCs w:val="24"/>
        </w:rPr>
        <w:t xml:space="preserve">Para la justificación de estos gastos, se aportará declaración firmada del representante legal de la entidad, según modelo Anexo </w:t>
      </w:r>
      <w:r w:rsidR="000372E8" w:rsidRPr="00EC7263">
        <w:rPr>
          <w:sz w:val="24"/>
          <w:szCs w:val="24"/>
        </w:rPr>
        <w:t>1</w:t>
      </w:r>
      <w:r w:rsidR="00D16018" w:rsidRPr="00EC7263">
        <w:rPr>
          <w:sz w:val="24"/>
          <w:szCs w:val="24"/>
        </w:rPr>
        <w:t>1</w:t>
      </w:r>
      <w:r w:rsidRPr="00EC7263">
        <w:rPr>
          <w:sz w:val="24"/>
          <w:szCs w:val="24"/>
        </w:rPr>
        <w:t>.</w:t>
      </w:r>
    </w:p>
    <w:p w14:paraId="4A0D3380" w14:textId="77777777" w:rsidR="00052ABF" w:rsidRPr="00EC7263" w:rsidRDefault="00052ABF" w:rsidP="00AE3BB1">
      <w:pPr>
        <w:jc w:val="both"/>
        <w:rPr>
          <w:sz w:val="24"/>
          <w:szCs w:val="24"/>
        </w:rPr>
      </w:pPr>
    </w:p>
    <w:p w14:paraId="5C00B978" w14:textId="4B2CA83B" w:rsidR="00EB7867" w:rsidRPr="00EC7263" w:rsidRDefault="00297D4C" w:rsidP="00EB7867">
      <w:pPr>
        <w:pStyle w:val="Ttulo2"/>
        <w:rPr>
          <w:sz w:val="24"/>
          <w:szCs w:val="24"/>
        </w:rPr>
      </w:pPr>
      <w:bookmarkStart w:id="41" w:name="_Toc214363302"/>
      <w:r w:rsidRPr="00EC7263">
        <w:rPr>
          <w:caps w:val="0"/>
          <w:sz w:val="24"/>
          <w:szCs w:val="24"/>
        </w:rPr>
        <w:t>COSTES DE AUDITORÍA PARA LA REVISIÓN DE LA CUENTA JUSTIFICATIVA</w:t>
      </w:r>
      <w:bookmarkEnd w:id="41"/>
    </w:p>
    <w:p w14:paraId="595024F8" w14:textId="408B3762" w:rsidR="00807E1A" w:rsidRPr="00EC7263" w:rsidRDefault="00807E1A" w:rsidP="00211291">
      <w:pPr>
        <w:ind w:left="284"/>
        <w:jc w:val="both"/>
        <w:rPr>
          <w:b/>
          <w:sz w:val="24"/>
          <w:szCs w:val="24"/>
        </w:rPr>
      </w:pPr>
      <w:r w:rsidRPr="00EC7263">
        <w:rPr>
          <w:sz w:val="24"/>
          <w:szCs w:val="24"/>
        </w:rPr>
        <w:t>También podrá ser financiable el gasto derivado de la revisión de cuent</w:t>
      </w:r>
      <w:r w:rsidR="000B1B23" w:rsidRPr="00EC7263">
        <w:rPr>
          <w:sz w:val="24"/>
          <w:szCs w:val="24"/>
        </w:rPr>
        <w:t>a justificativa por el auditor</w:t>
      </w:r>
      <w:r w:rsidR="000372E8" w:rsidRPr="00EC7263">
        <w:rPr>
          <w:sz w:val="24"/>
          <w:szCs w:val="24"/>
        </w:rPr>
        <w:t>.</w:t>
      </w:r>
    </w:p>
    <w:p w14:paraId="24D73EC3" w14:textId="452DC0D9" w:rsidR="002A2798" w:rsidRPr="00EC7263" w:rsidRDefault="00EB7867" w:rsidP="004361B6">
      <w:pPr>
        <w:pStyle w:val="Ttulo5"/>
        <w:numPr>
          <w:ilvl w:val="0"/>
          <w:numId w:val="0"/>
        </w:numPr>
        <w:ind w:left="284"/>
        <w:jc w:val="both"/>
        <w:rPr>
          <w:sz w:val="24"/>
          <w:szCs w:val="24"/>
        </w:rPr>
      </w:pPr>
      <w:r w:rsidRPr="00EC7263">
        <w:rPr>
          <w:sz w:val="24"/>
          <w:szCs w:val="24"/>
        </w:rPr>
        <w:t>A.1) JUSTIFICACIÓN DOCUMENTAL</w:t>
      </w:r>
    </w:p>
    <w:p w14:paraId="2DB0E783" w14:textId="193C9433" w:rsidR="001C6B44" w:rsidRPr="00EC7263" w:rsidRDefault="007254F6" w:rsidP="00211291">
      <w:pPr>
        <w:pStyle w:val="Prrafodelista"/>
        <w:numPr>
          <w:ilvl w:val="1"/>
          <w:numId w:val="2"/>
        </w:numPr>
        <w:jc w:val="both"/>
        <w:rPr>
          <w:sz w:val="24"/>
          <w:szCs w:val="24"/>
        </w:rPr>
      </w:pPr>
      <w:r w:rsidRPr="00EC7263">
        <w:rPr>
          <w:sz w:val="24"/>
          <w:szCs w:val="24"/>
        </w:rPr>
        <w:t xml:space="preserve">Justificante de gasto, </w:t>
      </w:r>
      <w:r w:rsidR="00211291" w:rsidRPr="00EC7263">
        <w:rPr>
          <w:sz w:val="24"/>
          <w:szCs w:val="24"/>
        </w:rPr>
        <w:t xml:space="preserve">correspondiente a la factura emitida por el </w:t>
      </w:r>
      <w:r w:rsidR="008D1770" w:rsidRPr="00EC7263">
        <w:rPr>
          <w:sz w:val="24"/>
          <w:szCs w:val="24"/>
        </w:rPr>
        <w:t>auditor</w:t>
      </w:r>
      <w:r w:rsidR="00211291" w:rsidRPr="00EC7263">
        <w:rPr>
          <w:sz w:val="24"/>
          <w:szCs w:val="24"/>
        </w:rPr>
        <w:t xml:space="preserve"> en los términos establec</w:t>
      </w:r>
      <w:r w:rsidR="008D1770" w:rsidRPr="00EC7263">
        <w:rPr>
          <w:sz w:val="24"/>
          <w:szCs w:val="24"/>
        </w:rPr>
        <w:t xml:space="preserve">idos anteriormente en esta guía, en el </w:t>
      </w:r>
      <w:hyperlink w:anchor="_JUSTIFICANTES_DE_GASTO" w:history="1">
        <w:r w:rsidR="008D1770" w:rsidRPr="00EC7263">
          <w:rPr>
            <w:rStyle w:val="Hipervnculo"/>
            <w:color w:val="auto"/>
            <w:sz w:val="24"/>
            <w:szCs w:val="24"/>
          </w:rPr>
          <w:t>punto 6.1.</w:t>
        </w:r>
      </w:hyperlink>
    </w:p>
    <w:p w14:paraId="76AE5BDC" w14:textId="797BB145" w:rsidR="001C6B44" w:rsidRPr="00EC7263" w:rsidRDefault="00211291" w:rsidP="00211291">
      <w:pPr>
        <w:pStyle w:val="Prrafodelista"/>
        <w:numPr>
          <w:ilvl w:val="1"/>
          <w:numId w:val="2"/>
        </w:numPr>
        <w:jc w:val="both"/>
        <w:rPr>
          <w:sz w:val="24"/>
          <w:szCs w:val="24"/>
        </w:rPr>
      </w:pPr>
      <w:r w:rsidRPr="00EC7263">
        <w:rPr>
          <w:sz w:val="24"/>
          <w:szCs w:val="24"/>
        </w:rPr>
        <w:t>Justificante bancario de pago</w:t>
      </w:r>
      <w:r w:rsidR="001C6B44" w:rsidRPr="00EC7263">
        <w:rPr>
          <w:sz w:val="24"/>
          <w:szCs w:val="24"/>
        </w:rPr>
        <w:t xml:space="preserve"> </w:t>
      </w:r>
      <w:r w:rsidRPr="00EC7263">
        <w:rPr>
          <w:sz w:val="24"/>
          <w:szCs w:val="24"/>
        </w:rPr>
        <w:t>en los términos establecidos anteriormente en esta guía</w:t>
      </w:r>
      <w:r w:rsidR="008D1770" w:rsidRPr="00EC7263">
        <w:rPr>
          <w:sz w:val="24"/>
          <w:szCs w:val="24"/>
        </w:rPr>
        <w:t xml:space="preserve">, en el </w:t>
      </w:r>
      <w:hyperlink w:anchor="_JUSTIFICANTES_DE_PAGO" w:history="1">
        <w:r w:rsidR="008D1770" w:rsidRPr="00EC7263">
          <w:rPr>
            <w:rStyle w:val="Hipervnculo"/>
            <w:color w:val="auto"/>
            <w:sz w:val="24"/>
            <w:szCs w:val="24"/>
          </w:rPr>
          <w:t>punto 6.2</w:t>
        </w:r>
      </w:hyperlink>
      <w:r w:rsidR="008D1770" w:rsidRPr="00EC7263">
        <w:rPr>
          <w:sz w:val="24"/>
          <w:szCs w:val="24"/>
        </w:rPr>
        <w:t>.</w:t>
      </w:r>
    </w:p>
    <w:p w14:paraId="634AC7AF" w14:textId="6772725A" w:rsidR="007254F6" w:rsidRPr="00EC7263" w:rsidRDefault="00211291" w:rsidP="008D1770">
      <w:pPr>
        <w:pStyle w:val="Prrafodelista"/>
        <w:numPr>
          <w:ilvl w:val="1"/>
          <w:numId w:val="2"/>
        </w:numPr>
        <w:jc w:val="both"/>
        <w:rPr>
          <w:sz w:val="24"/>
          <w:szCs w:val="24"/>
        </w:rPr>
      </w:pPr>
      <w:r w:rsidRPr="00EC7263">
        <w:rPr>
          <w:sz w:val="24"/>
          <w:szCs w:val="24"/>
        </w:rPr>
        <w:t>En su caso, contrato de prestación de servicios firmado por las partes donde se detalle claramente el objeto de los servicios, el precio y la duración y</w:t>
      </w:r>
      <w:r w:rsidR="001F2BC3" w:rsidRPr="00EC7263">
        <w:rPr>
          <w:sz w:val="24"/>
          <w:szCs w:val="24"/>
        </w:rPr>
        <w:t>,</w:t>
      </w:r>
      <w:r w:rsidRPr="00EC7263">
        <w:rPr>
          <w:sz w:val="24"/>
          <w:szCs w:val="24"/>
        </w:rPr>
        <w:t xml:space="preserve"> en su caso, el expe</w:t>
      </w:r>
      <w:r w:rsidR="008D1770" w:rsidRPr="00EC7263">
        <w:rPr>
          <w:sz w:val="24"/>
          <w:szCs w:val="24"/>
        </w:rPr>
        <w:t xml:space="preserve">diente de contratación completo, según lo establecido en el </w:t>
      </w:r>
      <w:hyperlink w:anchor="_OBLIGACIONES_EN_MATERIA" w:history="1">
        <w:r w:rsidR="008D1770" w:rsidRPr="00EC7263">
          <w:rPr>
            <w:rStyle w:val="Hipervnculo"/>
            <w:color w:val="auto"/>
            <w:sz w:val="24"/>
            <w:szCs w:val="24"/>
          </w:rPr>
          <w:t>punto 6.4</w:t>
        </w:r>
      </w:hyperlink>
      <w:r w:rsidR="008D1770" w:rsidRPr="00EC7263">
        <w:rPr>
          <w:sz w:val="24"/>
          <w:szCs w:val="24"/>
        </w:rPr>
        <w:t xml:space="preserve"> de esta guía.</w:t>
      </w:r>
    </w:p>
    <w:p w14:paraId="1ED325EF" w14:textId="77777777" w:rsidR="009F3CC0" w:rsidRPr="00EC7263" w:rsidRDefault="009F3CC0" w:rsidP="008D1770">
      <w:pPr>
        <w:pStyle w:val="Prrafodelista"/>
        <w:ind w:left="1182"/>
        <w:jc w:val="both"/>
        <w:rPr>
          <w:sz w:val="24"/>
          <w:szCs w:val="24"/>
        </w:rPr>
      </w:pPr>
    </w:p>
    <w:p w14:paraId="62AF7322" w14:textId="7F4C9274" w:rsidR="00466BCC" w:rsidRPr="00EC7263" w:rsidRDefault="000372E8" w:rsidP="0061436F">
      <w:pPr>
        <w:pStyle w:val="Ttulo1"/>
        <w:ind w:hanging="290"/>
        <w:rPr>
          <w:b/>
          <w:color w:val="0F243E" w:themeColor="text2" w:themeShade="80"/>
          <w:sz w:val="24"/>
          <w:szCs w:val="24"/>
        </w:rPr>
      </w:pPr>
      <w:bookmarkStart w:id="42" w:name="_Toc214363303"/>
      <w:r w:rsidRPr="00EC7263">
        <w:rPr>
          <w:b/>
          <w:caps w:val="0"/>
          <w:color w:val="0F243E" w:themeColor="text2" w:themeShade="80"/>
          <w:sz w:val="24"/>
          <w:szCs w:val="24"/>
        </w:rPr>
        <w:t>ELEGIBILIDAD DEL IVA</w:t>
      </w:r>
      <w:bookmarkEnd w:id="42"/>
    </w:p>
    <w:p w14:paraId="7A4CBD04" w14:textId="77777777" w:rsidR="00C52941" w:rsidRPr="00EC7263" w:rsidRDefault="00C52941" w:rsidP="00780831">
      <w:pPr>
        <w:autoSpaceDE w:val="0"/>
        <w:autoSpaceDN w:val="0"/>
        <w:adjustRightInd w:val="0"/>
        <w:spacing w:before="0" w:after="0" w:line="240" w:lineRule="auto"/>
        <w:jc w:val="both"/>
        <w:rPr>
          <w:rFonts w:ascii="Arimo" w:hAnsi="Arimo" w:cs="Arimo"/>
          <w:color w:val="000000"/>
          <w:sz w:val="24"/>
          <w:szCs w:val="24"/>
        </w:rPr>
      </w:pPr>
    </w:p>
    <w:p w14:paraId="6ED30DDE" w14:textId="665FC1CB" w:rsidR="006F7E98" w:rsidRPr="00EC7263" w:rsidRDefault="006F7E98" w:rsidP="00560AC4">
      <w:pPr>
        <w:ind w:left="284"/>
        <w:jc w:val="both"/>
        <w:rPr>
          <w:sz w:val="24"/>
          <w:szCs w:val="24"/>
        </w:rPr>
      </w:pPr>
      <w:r w:rsidRPr="00EC7263">
        <w:rPr>
          <w:sz w:val="24"/>
          <w:szCs w:val="24"/>
        </w:rPr>
        <w:t xml:space="preserve">Los gastos relativos </w:t>
      </w:r>
      <w:r w:rsidR="00DA0A54" w:rsidRPr="00EC7263">
        <w:rPr>
          <w:sz w:val="24"/>
          <w:szCs w:val="24"/>
        </w:rPr>
        <w:t>al IVA</w:t>
      </w:r>
      <w:r w:rsidR="00BF074C" w:rsidRPr="00EC7263">
        <w:rPr>
          <w:sz w:val="24"/>
          <w:szCs w:val="24"/>
        </w:rPr>
        <w:t xml:space="preserve"> </w:t>
      </w:r>
      <w:r w:rsidRPr="00EC7263">
        <w:rPr>
          <w:sz w:val="24"/>
          <w:szCs w:val="24"/>
        </w:rPr>
        <w:t xml:space="preserve">son elegibles cuando no sean recuperables por la entidad beneficiaria. En el caso de que la entidad </w:t>
      </w:r>
      <w:r w:rsidR="00167413" w:rsidRPr="00EC7263">
        <w:rPr>
          <w:sz w:val="24"/>
          <w:szCs w:val="24"/>
        </w:rPr>
        <w:t>sea susceptible de recuperación, compensación o exención de</w:t>
      </w:r>
      <w:r w:rsidRPr="00EC7263">
        <w:rPr>
          <w:sz w:val="24"/>
          <w:szCs w:val="24"/>
        </w:rPr>
        <w:t xml:space="preserve"> estos impuestos, no podrán ser imputados al proyecto.</w:t>
      </w:r>
    </w:p>
    <w:p w14:paraId="5D55C93D" w14:textId="7962BC29" w:rsidR="007A3388" w:rsidRPr="00EC7263" w:rsidRDefault="006F7E98" w:rsidP="007A3388">
      <w:pPr>
        <w:ind w:left="284"/>
        <w:jc w:val="both"/>
        <w:rPr>
          <w:sz w:val="24"/>
          <w:szCs w:val="24"/>
        </w:rPr>
      </w:pPr>
      <w:r w:rsidRPr="00EC7263">
        <w:rPr>
          <w:sz w:val="24"/>
          <w:szCs w:val="24"/>
        </w:rPr>
        <w:t>Cuand</w:t>
      </w:r>
      <w:r w:rsidR="00DA0A54" w:rsidRPr="00EC7263">
        <w:rPr>
          <w:sz w:val="24"/>
          <w:szCs w:val="24"/>
        </w:rPr>
        <w:t>o la entidad no recupera el IVA</w:t>
      </w:r>
      <w:r w:rsidRPr="00EC7263">
        <w:rPr>
          <w:sz w:val="24"/>
          <w:szCs w:val="24"/>
        </w:rPr>
        <w:t xml:space="preserve"> sí puede ser imputado al proyecto, ya sea de manera total o a prorrata, y en tal caso, se deberá aportar un ce</w:t>
      </w:r>
      <w:r w:rsidR="00DA0A54" w:rsidRPr="00EC7263">
        <w:rPr>
          <w:sz w:val="24"/>
          <w:szCs w:val="24"/>
        </w:rPr>
        <w:t>rtificado de Imputación del IVA</w:t>
      </w:r>
      <w:r w:rsidRPr="00EC7263">
        <w:rPr>
          <w:sz w:val="24"/>
          <w:szCs w:val="24"/>
        </w:rPr>
        <w:t xml:space="preserve"> al Proyecto </w:t>
      </w:r>
      <w:r w:rsidR="00EE1C55" w:rsidRPr="00EC7263">
        <w:rPr>
          <w:rFonts w:cstheme="minorHAnsi"/>
          <w:iCs/>
          <w:sz w:val="24"/>
          <w:szCs w:val="24"/>
        </w:rPr>
        <w:t xml:space="preserve">(modelo Anexo </w:t>
      </w:r>
      <w:r w:rsidR="000372E8" w:rsidRPr="00EC7263">
        <w:rPr>
          <w:rFonts w:cstheme="minorHAnsi"/>
          <w:iCs/>
          <w:sz w:val="24"/>
          <w:szCs w:val="24"/>
        </w:rPr>
        <w:t>1</w:t>
      </w:r>
      <w:r w:rsidR="00D16018" w:rsidRPr="00EC7263">
        <w:rPr>
          <w:rFonts w:cstheme="minorHAnsi"/>
          <w:iCs/>
          <w:sz w:val="24"/>
          <w:szCs w:val="24"/>
        </w:rPr>
        <w:t>2</w:t>
      </w:r>
      <w:r w:rsidR="008C5F98" w:rsidRPr="00EC7263">
        <w:rPr>
          <w:rFonts w:cstheme="minorHAnsi"/>
          <w:iCs/>
          <w:sz w:val="24"/>
          <w:szCs w:val="24"/>
        </w:rPr>
        <w:t>)</w:t>
      </w:r>
      <w:r w:rsidR="008C5F98" w:rsidRPr="00EC7263">
        <w:rPr>
          <w:rFonts w:cstheme="minorHAnsi"/>
          <w:b/>
          <w:iCs/>
          <w:sz w:val="24"/>
          <w:szCs w:val="24"/>
        </w:rPr>
        <w:t xml:space="preserve"> </w:t>
      </w:r>
      <w:r w:rsidRPr="00EC7263">
        <w:rPr>
          <w:sz w:val="24"/>
          <w:szCs w:val="24"/>
        </w:rPr>
        <w:t>junto con alguno de los siguientes documentos justificativos de la no recuperabilidad</w:t>
      </w:r>
      <w:r w:rsidR="00DA0A54" w:rsidRPr="00EC7263">
        <w:rPr>
          <w:sz w:val="24"/>
          <w:szCs w:val="24"/>
        </w:rPr>
        <w:t>, total o parcial,</w:t>
      </w:r>
      <w:r w:rsidRPr="00EC7263">
        <w:rPr>
          <w:sz w:val="24"/>
          <w:szCs w:val="24"/>
        </w:rPr>
        <w:t xml:space="preserve"> de este i</w:t>
      </w:r>
      <w:r w:rsidR="007A3388" w:rsidRPr="00EC7263">
        <w:rPr>
          <w:sz w:val="24"/>
          <w:szCs w:val="24"/>
        </w:rPr>
        <w:t>mpuesto:</w:t>
      </w:r>
    </w:p>
    <w:p w14:paraId="539B60FF" w14:textId="77777777" w:rsidR="007A3388" w:rsidRPr="00EC7263" w:rsidRDefault="006F7E98" w:rsidP="00190806">
      <w:pPr>
        <w:pStyle w:val="Prrafodelista"/>
        <w:numPr>
          <w:ilvl w:val="0"/>
          <w:numId w:val="17"/>
        </w:numPr>
        <w:jc w:val="both"/>
        <w:rPr>
          <w:sz w:val="24"/>
          <w:szCs w:val="24"/>
        </w:rPr>
      </w:pPr>
      <w:r w:rsidRPr="00EC7263">
        <w:rPr>
          <w:sz w:val="24"/>
          <w:szCs w:val="24"/>
        </w:rPr>
        <w:t xml:space="preserve">Opción 1: Aportar Certificado de exención actualizado emitido </w:t>
      </w:r>
      <w:r w:rsidR="005A1EF1" w:rsidRPr="00EC7263">
        <w:rPr>
          <w:sz w:val="24"/>
          <w:szCs w:val="24"/>
        </w:rPr>
        <w:t xml:space="preserve">por </w:t>
      </w:r>
      <w:r w:rsidR="007A3388" w:rsidRPr="00EC7263">
        <w:rPr>
          <w:sz w:val="24"/>
          <w:szCs w:val="24"/>
        </w:rPr>
        <w:t>la Agencia Tributaria.</w:t>
      </w:r>
    </w:p>
    <w:p w14:paraId="753D6986" w14:textId="218E277D" w:rsidR="007A3388" w:rsidRPr="00EC7263" w:rsidRDefault="006F7E98" w:rsidP="00190806">
      <w:pPr>
        <w:pStyle w:val="Prrafodelista"/>
        <w:numPr>
          <w:ilvl w:val="0"/>
          <w:numId w:val="17"/>
        </w:numPr>
        <w:jc w:val="both"/>
        <w:rPr>
          <w:sz w:val="24"/>
          <w:szCs w:val="24"/>
        </w:rPr>
      </w:pPr>
      <w:r w:rsidRPr="00EC7263">
        <w:rPr>
          <w:sz w:val="24"/>
          <w:szCs w:val="24"/>
        </w:rPr>
        <w:t xml:space="preserve">Opción 2: Aportar Certificado de situación censal. Si en éste el </w:t>
      </w:r>
      <w:r w:rsidR="00DA0A54" w:rsidRPr="00EC7263">
        <w:rPr>
          <w:sz w:val="24"/>
          <w:szCs w:val="24"/>
        </w:rPr>
        <w:t>IVA</w:t>
      </w:r>
      <w:r w:rsidRPr="00EC7263">
        <w:rPr>
          <w:sz w:val="24"/>
          <w:szCs w:val="24"/>
        </w:rPr>
        <w:t xml:space="preserve"> no aparece como una obligación, se podrá imputar el 100</w:t>
      </w:r>
      <w:r w:rsidR="0004374E" w:rsidRPr="00EC7263">
        <w:rPr>
          <w:sz w:val="24"/>
          <w:szCs w:val="24"/>
        </w:rPr>
        <w:t xml:space="preserve"> </w:t>
      </w:r>
      <w:r w:rsidRPr="00EC7263">
        <w:rPr>
          <w:sz w:val="24"/>
          <w:szCs w:val="24"/>
        </w:rPr>
        <w:t xml:space="preserve">% del </w:t>
      </w:r>
      <w:r w:rsidR="00DA0A54" w:rsidRPr="00EC7263">
        <w:rPr>
          <w:sz w:val="24"/>
          <w:szCs w:val="24"/>
        </w:rPr>
        <w:t>IVA</w:t>
      </w:r>
      <w:r w:rsidR="007A3388" w:rsidRPr="00EC7263">
        <w:rPr>
          <w:sz w:val="24"/>
          <w:szCs w:val="24"/>
        </w:rPr>
        <w:t>.</w:t>
      </w:r>
    </w:p>
    <w:p w14:paraId="75C29F58" w14:textId="5C8136B7" w:rsidR="007A3388" w:rsidRPr="00EC7263" w:rsidRDefault="006F7E98" w:rsidP="00190806">
      <w:pPr>
        <w:pStyle w:val="Prrafodelista"/>
        <w:numPr>
          <w:ilvl w:val="0"/>
          <w:numId w:val="17"/>
        </w:numPr>
        <w:jc w:val="both"/>
        <w:rPr>
          <w:sz w:val="24"/>
          <w:szCs w:val="24"/>
        </w:rPr>
      </w:pPr>
      <w:r w:rsidRPr="00EC7263">
        <w:rPr>
          <w:sz w:val="24"/>
          <w:szCs w:val="24"/>
        </w:rPr>
        <w:t xml:space="preserve">Opción 3: Si en el Certificado de situación censal la presentación del </w:t>
      </w:r>
      <w:r w:rsidR="00DA0A54" w:rsidRPr="00EC7263">
        <w:rPr>
          <w:sz w:val="24"/>
          <w:szCs w:val="24"/>
        </w:rPr>
        <w:t>IVA</w:t>
      </w:r>
      <w:r w:rsidRPr="00EC7263">
        <w:rPr>
          <w:sz w:val="24"/>
          <w:szCs w:val="24"/>
        </w:rPr>
        <w:t xml:space="preserve"> aparece como una obligación, será necesario aportar la declaración anual de </w:t>
      </w:r>
      <w:r w:rsidR="004A0563" w:rsidRPr="00EC7263">
        <w:rPr>
          <w:sz w:val="24"/>
          <w:szCs w:val="24"/>
        </w:rPr>
        <w:t>IVA</w:t>
      </w:r>
      <w:r w:rsidR="001F3261" w:rsidRPr="00EC7263">
        <w:rPr>
          <w:sz w:val="24"/>
          <w:szCs w:val="24"/>
        </w:rPr>
        <w:t xml:space="preserve"> (Modelo</w:t>
      </w:r>
      <w:r w:rsidRPr="00EC7263">
        <w:rPr>
          <w:sz w:val="24"/>
          <w:szCs w:val="24"/>
        </w:rPr>
        <w:t xml:space="preserve"> 390) d</w:t>
      </w:r>
      <w:r w:rsidR="007A3388" w:rsidRPr="00EC7263">
        <w:rPr>
          <w:sz w:val="24"/>
          <w:szCs w:val="24"/>
        </w:rPr>
        <w:t>el último ejercicio finalizado.</w:t>
      </w:r>
    </w:p>
    <w:p w14:paraId="20CDACB1" w14:textId="2AAB9133" w:rsidR="008C5F98" w:rsidRPr="00EC7263" w:rsidRDefault="006F7E98" w:rsidP="00190806">
      <w:pPr>
        <w:pStyle w:val="Prrafodelista"/>
        <w:numPr>
          <w:ilvl w:val="0"/>
          <w:numId w:val="17"/>
        </w:numPr>
        <w:jc w:val="both"/>
        <w:rPr>
          <w:sz w:val="24"/>
          <w:szCs w:val="24"/>
        </w:rPr>
      </w:pPr>
      <w:r w:rsidRPr="00EC7263">
        <w:rPr>
          <w:sz w:val="24"/>
          <w:szCs w:val="24"/>
        </w:rPr>
        <w:t xml:space="preserve">Opción 4: En caso de estar sujeto a prorrata, se aportará la declaración anual de </w:t>
      </w:r>
      <w:r w:rsidR="00692180" w:rsidRPr="00EC7263">
        <w:rPr>
          <w:sz w:val="24"/>
          <w:szCs w:val="24"/>
        </w:rPr>
        <w:t>IVA</w:t>
      </w:r>
      <w:r w:rsidRPr="00EC7263">
        <w:rPr>
          <w:sz w:val="24"/>
          <w:szCs w:val="24"/>
        </w:rPr>
        <w:t xml:space="preserve"> (</w:t>
      </w:r>
      <w:r w:rsidR="001F3261" w:rsidRPr="00EC7263">
        <w:rPr>
          <w:sz w:val="24"/>
          <w:szCs w:val="24"/>
        </w:rPr>
        <w:t>Modelo</w:t>
      </w:r>
      <w:r w:rsidRPr="00EC7263">
        <w:rPr>
          <w:sz w:val="24"/>
          <w:szCs w:val="24"/>
        </w:rPr>
        <w:t xml:space="preserve"> 390) del último ejercicio finalizado. Ejemplo: Si en el Modelo 390 la prorrata con la que se declara </w:t>
      </w:r>
      <w:r w:rsidR="004A0563" w:rsidRPr="00EC7263">
        <w:rPr>
          <w:sz w:val="24"/>
          <w:szCs w:val="24"/>
        </w:rPr>
        <w:t>IVA</w:t>
      </w:r>
      <w:r w:rsidRPr="00EC7263">
        <w:rPr>
          <w:sz w:val="24"/>
          <w:szCs w:val="24"/>
        </w:rPr>
        <w:t xml:space="preserve"> es de un 60</w:t>
      </w:r>
      <w:r w:rsidR="0004374E" w:rsidRPr="00EC7263">
        <w:rPr>
          <w:sz w:val="24"/>
          <w:szCs w:val="24"/>
        </w:rPr>
        <w:t xml:space="preserve"> </w:t>
      </w:r>
      <w:r w:rsidRPr="00EC7263">
        <w:rPr>
          <w:sz w:val="24"/>
          <w:szCs w:val="24"/>
        </w:rPr>
        <w:t>%, se podrá imputar el 40</w:t>
      </w:r>
      <w:r w:rsidR="0004374E" w:rsidRPr="00EC7263">
        <w:rPr>
          <w:sz w:val="24"/>
          <w:szCs w:val="24"/>
        </w:rPr>
        <w:t xml:space="preserve"> </w:t>
      </w:r>
      <w:r w:rsidRPr="00EC7263">
        <w:rPr>
          <w:sz w:val="24"/>
          <w:szCs w:val="24"/>
        </w:rPr>
        <w:t>% restante (ya que este no es declarado).</w:t>
      </w:r>
    </w:p>
    <w:p w14:paraId="6D728B31" w14:textId="3AD0F113" w:rsidR="00A43C6A" w:rsidRDefault="008C5F98" w:rsidP="00A43C6A">
      <w:pPr>
        <w:ind w:left="284"/>
        <w:jc w:val="both"/>
        <w:rPr>
          <w:sz w:val="24"/>
          <w:szCs w:val="24"/>
        </w:rPr>
      </w:pPr>
      <w:r w:rsidRPr="00EC7263">
        <w:rPr>
          <w:sz w:val="24"/>
          <w:szCs w:val="24"/>
        </w:rPr>
        <w:t>Esta documentación acreditativa será aportada junto a la doc</w:t>
      </w:r>
      <w:r w:rsidR="000372E8" w:rsidRPr="00EC7263">
        <w:rPr>
          <w:sz w:val="24"/>
          <w:szCs w:val="24"/>
        </w:rPr>
        <w:t xml:space="preserve">umentación correspondiente a </w:t>
      </w:r>
      <w:r w:rsidRPr="00EC7263">
        <w:rPr>
          <w:sz w:val="24"/>
          <w:szCs w:val="24"/>
        </w:rPr>
        <w:t>la justificación final del proyecto.</w:t>
      </w:r>
    </w:p>
    <w:p w14:paraId="04FDD9C8" w14:textId="77777777" w:rsidR="00A43C6A" w:rsidRPr="00EC7263" w:rsidRDefault="00A43C6A" w:rsidP="00A43C6A">
      <w:pPr>
        <w:ind w:left="284"/>
        <w:jc w:val="both"/>
        <w:rPr>
          <w:sz w:val="24"/>
          <w:szCs w:val="24"/>
        </w:rPr>
      </w:pPr>
    </w:p>
    <w:p w14:paraId="00885FDF" w14:textId="40E773F0" w:rsidR="009D3B93" w:rsidRPr="00EC7263" w:rsidRDefault="009D3B93" w:rsidP="0061436F">
      <w:pPr>
        <w:pStyle w:val="Ttulo1"/>
        <w:tabs>
          <w:tab w:val="left" w:pos="822"/>
        </w:tabs>
        <w:ind w:hanging="290"/>
        <w:rPr>
          <w:b/>
          <w:color w:val="001F5F"/>
          <w:sz w:val="24"/>
          <w:szCs w:val="24"/>
        </w:rPr>
      </w:pPr>
      <w:bookmarkStart w:id="43" w:name="_Toc214363304"/>
      <w:r w:rsidRPr="00EC7263">
        <w:rPr>
          <w:b/>
          <w:color w:val="001F5F"/>
          <w:sz w:val="24"/>
          <w:szCs w:val="24"/>
        </w:rPr>
        <w:t>VERIFICACIÓN IN SITU</w:t>
      </w:r>
      <w:bookmarkEnd w:id="43"/>
    </w:p>
    <w:p w14:paraId="5D98FAFC" w14:textId="06C5E9AB" w:rsidR="00FA19D1" w:rsidRPr="00EC7263" w:rsidRDefault="00897995" w:rsidP="00FA19D1">
      <w:pPr>
        <w:ind w:left="284"/>
        <w:jc w:val="both"/>
        <w:rPr>
          <w:sz w:val="24"/>
          <w:szCs w:val="24"/>
        </w:rPr>
      </w:pPr>
      <w:r>
        <w:rPr>
          <w:sz w:val="24"/>
          <w:szCs w:val="24"/>
        </w:rPr>
        <w:t>La</w:t>
      </w:r>
      <w:r w:rsidR="000B1B23" w:rsidRPr="00EC7263">
        <w:rPr>
          <w:sz w:val="24"/>
          <w:szCs w:val="24"/>
        </w:rPr>
        <w:t xml:space="preserve"> SEMA</w:t>
      </w:r>
      <w:r w:rsidR="00FA19D1" w:rsidRPr="00EC7263">
        <w:rPr>
          <w:sz w:val="24"/>
          <w:szCs w:val="24"/>
        </w:rPr>
        <w:t xml:space="preserve"> realizará verificaciones sobre el terreno de las operaciones concretas que se determinen para la correcta certificación del gasto, quedando el beneficiario obligado a facilitarlas.</w:t>
      </w:r>
    </w:p>
    <w:p w14:paraId="50E17F32" w14:textId="77777777" w:rsidR="00FA19D1" w:rsidRPr="00EC7263" w:rsidRDefault="00FA19D1" w:rsidP="00FA19D1">
      <w:pPr>
        <w:ind w:left="284"/>
        <w:jc w:val="both"/>
        <w:rPr>
          <w:sz w:val="24"/>
          <w:szCs w:val="24"/>
        </w:rPr>
      </w:pPr>
      <w:r w:rsidRPr="00EC7263">
        <w:rPr>
          <w:sz w:val="24"/>
          <w:szCs w:val="24"/>
        </w:rPr>
        <w:t>Se podrá realizar la inspección y el seguimiento, control y verificación de las actuaciones aprobadas, no sólo en la fase final de comprobación, sino también en momentos intermedios, donde se pueda comprobar el cumplimiento de los fines para los cuales se conceden las ayudas, así como todo lo relacionado con el procedimiento de control establecido.</w:t>
      </w:r>
    </w:p>
    <w:p w14:paraId="75D97F59" w14:textId="099E5974" w:rsidR="00FA19D1" w:rsidRPr="00EC7263" w:rsidRDefault="00FA19D1" w:rsidP="00FA19D1">
      <w:pPr>
        <w:ind w:left="284"/>
        <w:jc w:val="both"/>
        <w:rPr>
          <w:sz w:val="24"/>
          <w:szCs w:val="24"/>
        </w:rPr>
      </w:pPr>
      <w:r w:rsidRPr="00EC7263">
        <w:rPr>
          <w:sz w:val="24"/>
          <w:szCs w:val="24"/>
        </w:rPr>
        <w:t>De este modo, una vez que las actuaciones estén suficientemente avanzadas, los técnicos del MITE</w:t>
      </w:r>
      <w:r w:rsidR="00167413" w:rsidRPr="00EC7263">
        <w:rPr>
          <w:sz w:val="24"/>
          <w:szCs w:val="24"/>
        </w:rPr>
        <w:t>CO</w:t>
      </w:r>
      <w:r w:rsidRPr="00EC7263">
        <w:rPr>
          <w:sz w:val="24"/>
          <w:szCs w:val="24"/>
        </w:rPr>
        <w:t xml:space="preserve"> se desplazarán para verificar sobre el terreno la finalización de las actuaciones en los términos indicados en la documentación administrativa facilitada en el seguimiento financiero semestral señalado en el </w:t>
      </w:r>
      <w:hyperlink w:anchor="_4.2.1)_SEGUIMIENTO_FINANCIERO" w:history="1">
        <w:r w:rsidR="00992852" w:rsidRPr="00EC7263">
          <w:rPr>
            <w:rStyle w:val="Hipervnculo"/>
            <w:color w:val="auto"/>
            <w:sz w:val="24"/>
            <w:szCs w:val="24"/>
          </w:rPr>
          <w:t>punto</w:t>
        </w:r>
        <w:r w:rsidRPr="00EC7263">
          <w:rPr>
            <w:rStyle w:val="Hipervnculo"/>
            <w:color w:val="auto"/>
            <w:sz w:val="24"/>
            <w:szCs w:val="24"/>
          </w:rPr>
          <w:t xml:space="preserve"> 4.2.1.</w:t>
        </w:r>
      </w:hyperlink>
    </w:p>
    <w:p w14:paraId="33F75F89" w14:textId="77777777" w:rsidR="00FA19D1" w:rsidRPr="00EC7263" w:rsidRDefault="00FA19D1" w:rsidP="00FA19D1">
      <w:pPr>
        <w:ind w:left="284"/>
        <w:jc w:val="both"/>
        <w:rPr>
          <w:sz w:val="24"/>
          <w:szCs w:val="24"/>
        </w:rPr>
      </w:pPr>
      <w:r w:rsidRPr="00EC7263">
        <w:rPr>
          <w:sz w:val="24"/>
          <w:szCs w:val="24"/>
        </w:rPr>
        <w:t xml:space="preserve">En función del volumen de actuaciones y elementos de cada beneficiario, se verificarán la totalidad o una muestra aleatoria de dichos elementos y actuaciones. </w:t>
      </w:r>
    </w:p>
    <w:p w14:paraId="3418DB52" w14:textId="064DE5EE" w:rsidR="00FA19D1" w:rsidRPr="00EC7263" w:rsidRDefault="00FA19D1" w:rsidP="00FA19D1">
      <w:pPr>
        <w:ind w:left="284"/>
        <w:jc w:val="both"/>
        <w:rPr>
          <w:sz w:val="24"/>
          <w:szCs w:val="24"/>
        </w:rPr>
      </w:pPr>
      <w:r w:rsidRPr="00EC7263">
        <w:rPr>
          <w:sz w:val="24"/>
          <w:szCs w:val="24"/>
        </w:rPr>
        <w:t>En caso de que se detectara alguna irregularidad, el gasto declarado no sería subvencionable y si se trata de verificaciones por muestreo, se llevará a cabo una evaluación cuantitativa y cualitativa de las irregularidades detectadas para valorar el riesgo de que existan también irregularidades en las operaciones no incluidas en la muestra.</w:t>
      </w:r>
    </w:p>
    <w:p w14:paraId="38A29662" w14:textId="65870118" w:rsidR="00FA19D1" w:rsidRPr="00EC7263" w:rsidRDefault="00167413" w:rsidP="00FA19D1">
      <w:pPr>
        <w:ind w:left="284"/>
        <w:jc w:val="both"/>
        <w:rPr>
          <w:sz w:val="24"/>
          <w:szCs w:val="24"/>
        </w:rPr>
      </w:pPr>
      <w:r w:rsidRPr="00EC7263">
        <w:rPr>
          <w:sz w:val="24"/>
          <w:szCs w:val="24"/>
        </w:rPr>
        <w:t>El a</w:t>
      </w:r>
      <w:r w:rsidR="00FA19D1" w:rsidRPr="00EC7263">
        <w:rPr>
          <w:sz w:val="24"/>
          <w:szCs w:val="24"/>
        </w:rPr>
        <w:t>lcance de las verificaciones</w:t>
      </w:r>
      <w:r w:rsidRPr="00EC7263">
        <w:rPr>
          <w:sz w:val="24"/>
          <w:szCs w:val="24"/>
        </w:rPr>
        <w:t xml:space="preserve"> será el suficiente para contrastar</w:t>
      </w:r>
      <w:r w:rsidR="00FA19D1" w:rsidRPr="00EC7263">
        <w:rPr>
          <w:sz w:val="24"/>
          <w:szCs w:val="24"/>
        </w:rPr>
        <w:t xml:space="preserve"> la realidad de los bienes o servicios declarados en los gastos administrativos presentados, de manera que se compruebe:</w:t>
      </w:r>
    </w:p>
    <w:p w14:paraId="32FDDDC8" w14:textId="4A6A06A0" w:rsidR="00D7528C" w:rsidRPr="00EC7263" w:rsidRDefault="00D7528C" w:rsidP="00190806">
      <w:pPr>
        <w:pStyle w:val="Prrafodelista"/>
        <w:numPr>
          <w:ilvl w:val="0"/>
          <w:numId w:val="10"/>
        </w:numPr>
        <w:ind w:left="851" w:hanging="284"/>
        <w:jc w:val="both"/>
        <w:rPr>
          <w:rFonts w:cstheme="minorHAnsi"/>
          <w:sz w:val="24"/>
          <w:szCs w:val="24"/>
        </w:rPr>
      </w:pPr>
      <w:r w:rsidRPr="00EC7263">
        <w:rPr>
          <w:rFonts w:cstheme="minorHAnsi"/>
          <w:sz w:val="24"/>
          <w:szCs w:val="24"/>
        </w:rPr>
        <w:t xml:space="preserve">La realidad de la actuación, es decir, la entrega del bien o la prestación del servicio cumpliendo plenamente las condiciones de la ayuda. </w:t>
      </w:r>
    </w:p>
    <w:p w14:paraId="503210EE" w14:textId="212BE309" w:rsidR="00D7528C" w:rsidRPr="00EC7263" w:rsidRDefault="00D7528C" w:rsidP="00190806">
      <w:pPr>
        <w:pStyle w:val="Prrafodelista"/>
        <w:numPr>
          <w:ilvl w:val="0"/>
          <w:numId w:val="10"/>
        </w:numPr>
        <w:ind w:left="851" w:hanging="284"/>
        <w:jc w:val="both"/>
        <w:rPr>
          <w:rFonts w:cstheme="minorHAnsi"/>
          <w:sz w:val="24"/>
          <w:szCs w:val="24"/>
        </w:rPr>
      </w:pPr>
      <w:r w:rsidRPr="00EC7263">
        <w:rPr>
          <w:rFonts w:cstheme="minorHAnsi"/>
          <w:sz w:val="24"/>
          <w:szCs w:val="24"/>
        </w:rPr>
        <w:t>El seguimiento de la pista de auditoría hasta la realidad física de los bienes y servicios cofinanciados.</w:t>
      </w:r>
    </w:p>
    <w:p w14:paraId="5947D07D" w14:textId="6CE982DD" w:rsidR="00D7528C" w:rsidRDefault="00D7528C" w:rsidP="00190806">
      <w:pPr>
        <w:pStyle w:val="Prrafodelista"/>
        <w:numPr>
          <w:ilvl w:val="0"/>
          <w:numId w:val="10"/>
        </w:numPr>
        <w:ind w:left="851" w:hanging="284"/>
        <w:jc w:val="both"/>
        <w:rPr>
          <w:rFonts w:cstheme="minorHAnsi"/>
          <w:sz w:val="24"/>
          <w:szCs w:val="24"/>
        </w:rPr>
      </w:pPr>
      <w:r w:rsidRPr="00EC7263">
        <w:rPr>
          <w:rFonts w:cstheme="minorHAnsi"/>
          <w:sz w:val="24"/>
          <w:szCs w:val="24"/>
        </w:rPr>
        <w:t xml:space="preserve">El grado de avance físico que se debe corresponder con los datos facilitados en los reportes </w:t>
      </w:r>
      <w:r w:rsidR="007A3388" w:rsidRPr="00EC7263">
        <w:rPr>
          <w:rFonts w:cstheme="minorHAnsi"/>
          <w:sz w:val="24"/>
          <w:szCs w:val="24"/>
        </w:rPr>
        <w:t>anuales</w:t>
      </w:r>
    </w:p>
    <w:p w14:paraId="78CC46C4" w14:textId="77777777" w:rsidR="00A43C6A" w:rsidRDefault="00A43C6A" w:rsidP="00A43C6A">
      <w:pPr>
        <w:jc w:val="both"/>
        <w:rPr>
          <w:rFonts w:cstheme="minorHAnsi"/>
          <w:sz w:val="24"/>
          <w:szCs w:val="24"/>
        </w:rPr>
      </w:pPr>
    </w:p>
    <w:p w14:paraId="2E8B8DF0" w14:textId="77777777" w:rsidR="00A43C6A" w:rsidRPr="00A43C6A" w:rsidRDefault="00A43C6A" w:rsidP="00A43C6A">
      <w:pPr>
        <w:jc w:val="both"/>
        <w:rPr>
          <w:rFonts w:cstheme="minorHAnsi"/>
          <w:sz w:val="24"/>
          <w:szCs w:val="24"/>
        </w:rPr>
      </w:pPr>
    </w:p>
    <w:p w14:paraId="38760731" w14:textId="77777777" w:rsidR="003F1694" w:rsidRPr="00EC7263" w:rsidRDefault="003F1694" w:rsidP="003F1694">
      <w:pPr>
        <w:pStyle w:val="Prrafodelista"/>
        <w:ind w:left="1182"/>
        <w:jc w:val="both"/>
        <w:rPr>
          <w:b/>
          <w:sz w:val="24"/>
          <w:szCs w:val="24"/>
        </w:rPr>
      </w:pPr>
    </w:p>
    <w:p w14:paraId="71C3523B" w14:textId="4F9E62DB" w:rsidR="00125D48" w:rsidRPr="00EC7263" w:rsidRDefault="00174441" w:rsidP="00BE7460">
      <w:pPr>
        <w:pStyle w:val="Ttulo1"/>
        <w:tabs>
          <w:tab w:val="clear" w:pos="574"/>
          <w:tab w:val="num" w:pos="284"/>
        </w:tabs>
        <w:ind w:left="284" w:firstLine="0"/>
        <w:rPr>
          <w:b/>
          <w:color w:val="0F243E" w:themeColor="text2" w:themeShade="80"/>
          <w:sz w:val="24"/>
          <w:szCs w:val="24"/>
        </w:rPr>
      </w:pPr>
      <w:r w:rsidRPr="00EC7263">
        <w:rPr>
          <w:b/>
          <w:color w:val="0F243E" w:themeColor="text2" w:themeShade="80"/>
          <w:sz w:val="24"/>
          <w:szCs w:val="24"/>
        </w:rPr>
        <w:t xml:space="preserve"> </w:t>
      </w:r>
      <w:bookmarkStart w:id="44" w:name="_Toc214363305"/>
      <w:r w:rsidR="002136E1" w:rsidRPr="00EC7263">
        <w:rPr>
          <w:b/>
          <w:color w:val="0F243E" w:themeColor="text2" w:themeShade="80"/>
          <w:sz w:val="24"/>
          <w:szCs w:val="24"/>
        </w:rPr>
        <w:t>M</w:t>
      </w:r>
      <w:r w:rsidR="00125D48" w:rsidRPr="00EC7263">
        <w:rPr>
          <w:b/>
          <w:color w:val="0F243E" w:themeColor="text2" w:themeShade="80"/>
          <w:sz w:val="24"/>
          <w:szCs w:val="24"/>
        </w:rPr>
        <w:t>ODIFICACIONES EN LAS CONDICIONES APROBADAS EN LA RESOLUCIÓN DE CONCESIÓN</w:t>
      </w:r>
      <w:bookmarkEnd w:id="44"/>
    </w:p>
    <w:p w14:paraId="39A90086" w14:textId="6CC964A7" w:rsidR="0076123D" w:rsidRPr="00EC7263" w:rsidRDefault="0076123D" w:rsidP="0076123D">
      <w:pPr>
        <w:ind w:left="284"/>
        <w:jc w:val="both"/>
        <w:rPr>
          <w:sz w:val="24"/>
          <w:szCs w:val="24"/>
        </w:rPr>
      </w:pPr>
      <w:r w:rsidRPr="00EC7263">
        <w:rPr>
          <w:sz w:val="24"/>
          <w:szCs w:val="24"/>
        </w:rPr>
        <w:t xml:space="preserve">Durante el proceso de valoración de </w:t>
      </w:r>
      <w:r w:rsidR="00C70486" w:rsidRPr="00EC7263">
        <w:rPr>
          <w:sz w:val="24"/>
          <w:szCs w:val="24"/>
        </w:rPr>
        <w:t xml:space="preserve">los daños asociados a estas </w:t>
      </w:r>
      <w:r w:rsidRPr="00EC7263">
        <w:rPr>
          <w:sz w:val="24"/>
          <w:szCs w:val="24"/>
        </w:rPr>
        <w:t>ayudas, se han identificado en las memorias valoradas una serie de actuaciones previstas en cada término municipal o infraestructura supramunicipal afectada por la DANA, en la que se han incorporado una valoración económica inicial estimada</w:t>
      </w:r>
      <w:r w:rsidR="00C70486" w:rsidRPr="00EC7263">
        <w:rPr>
          <w:sz w:val="24"/>
          <w:szCs w:val="24"/>
        </w:rPr>
        <w:t xml:space="preserve"> para las actuaciones pendientes de ejecución </w:t>
      </w:r>
      <w:r w:rsidRPr="00EC7263">
        <w:rPr>
          <w:sz w:val="24"/>
          <w:szCs w:val="24"/>
        </w:rPr>
        <w:t>o</w:t>
      </w:r>
      <w:r w:rsidR="00C70486" w:rsidRPr="00EC7263">
        <w:rPr>
          <w:sz w:val="24"/>
          <w:szCs w:val="24"/>
        </w:rPr>
        <w:t xml:space="preserve"> la valoración</w:t>
      </w:r>
      <w:r w:rsidRPr="00EC7263">
        <w:rPr>
          <w:sz w:val="24"/>
          <w:szCs w:val="24"/>
        </w:rPr>
        <w:t xml:space="preserve"> real para las actuaciones ya ejecutadas.</w:t>
      </w:r>
    </w:p>
    <w:p w14:paraId="0930FE7E" w14:textId="69192A1C" w:rsidR="004C3479" w:rsidRPr="00EC7263" w:rsidRDefault="004C3479" w:rsidP="0076123D">
      <w:pPr>
        <w:ind w:left="284"/>
        <w:jc w:val="both"/>
        <w:rPr>
          <w:sz w:val="24"/>
          <w:szCs w:val="24"/>
        </w:rPr>
      </w:pPr>
      <w:r w:rsidRPr="00EC7263">
        <w:rPr>
          <w:sz w:val="24"/>
          <w:szCs w:val="24"/>
        </w:rPr>
        <w:t xml:space="preserve">Las actuaciones </w:t>
      </w:r>
      <w:r w:rsidR="00C70486" w:rsidRPr="00EC7263">
        <w:rPr>
          <w:sz w:val="24"/>
          <w:szCs w:val="24"/>
        </w:rPr>
        <w:t xml:space="preserve">ya </w:t>
      </w:r>
      <w:r w:rsidRPr="00EC7263">
        <w:rPr>
          <w:sz w:val="24"/>
          <w:szCs w:val="24"/>
        </w:rPr>
        <w:t>incluidas en la memoria</w:t>
      </w:r>
      <w:r w:rsidR="00C70486" w:rsidRPr="00EC7263">
        <w:rPr>
          <w:sz w:val="24"/>
          <w:szCs w:val="24"/>
        </w:rPr>
        <w:t xml:space="preserve"> valorada</w:t>
      </w:r>
      <w:r w:rsidRPr="00EC7263">
        <w:rPr>
          <w:sz w:val="24"/>
          <w:szCs w:val="24"/>
        </w:rPr>
        <w:t xml:space="preserve"> que ya han sido ejecutadas no serán objeto de modificaci</w:t>
      </w:r>
      <w:r w:rsidR="006A7688" w:rsidRPr="00EC7263">
        <w:rPr>
          <w:sz w:val="24"/>
          <w:szCs w:val="24"/>
        </w:rPr>
        <w:t>ón porque responden a lo ya realizado.</w:t>
      </w:r>
    </w:p>
    <w:p w14:paraId="2385DA71" w14:textId="1CF38385" w:rsidR="0076123D" w:rsidRPr="00EC7263" w:rsidRDefault="0076123D" w:rsidP="0076123D">
      <w:pPr>
        <w:ind w:left="284"/>
        <w:jc w:val="both"/>
        <w:rPr>
          <w:sz w:val="24"/>
          <w:szCs w:val="24"/>
        </w:rPr>
      </w:pPr>
      <w:r w:rsidRPr="00EC7263">
        <w:rPr>
          <w:sz w:val="24"/>
          <w:szCs w:val="24"/>
        </w:rPr>
        <w:t>Para la ejecución de actuaciones ya incluidas en las memorias</w:t>
      </w:r>
      <w:r w:rsidR="00C70486" w:rsidRPr="00EC7263">
        <w:rPr>
          <w:sz w:val="24"/>
          <w:szCs w:val="24"/>
        </w:rPr>
        <w:t xml:space="preserve"> valoradas pero</w:t>
      </w:r>
      <w:r w:rsidRPr="00EC7263">
        <w:rPr>
          <w:sz w:val="24"/>
          <w:szCs w:val="24"/>
        </w:rPr>
        <w:t xml:space="preserve"> no ejecutadas hasta la fecha, será necesario bien elaborar el proyecto constructivo y proceder a su licitación o encargo con la administración pública competente o bien, cuando el beneficiario sea una empresa privada o con participación mayoritaria privada,</w:t>
      </w:r>
      <w:r w:rsidR="00C70486" w:rsidRPr="00EC7263">
        <w:rPr>
          <w:sz w:val="24"/>
          <w:szCs w:val="24"/>
        </w:rPr>
        <w:t xml:space="preserve"> elaborar la memoria final proyecto de la actuación y </w:t>
      </w:r>
      <w:r w:rsidRPr="00EC7263">
        <w:rPr>
          <w:sz w:val="24"/>
          <w:szCs w:val="24"/>
        </w:rPr>
        <w:t xml:space="preserve">disponer de la validación previa de la </w:t>
      </w:r>
      <w:r w:rsidR="00C70486" w:rsidRPr="00EC7263">
        <w:rPr>
          <w:sz w:val="24"/>
          <w:szCs w:val="24"/>
        </w:rPr>
        <w:t>misma firmada</w:t>
      </w:r>
      <w:r w:rsidRPr="00EC7263">
        <w:rPr>
          <w:sz w:val="24"/>
          <w:szCs w:val="24"/>
        </w:rPr>
        <w:t xml:space="preserve"> por parte del órgano municipal competente del ayuntamiento correspondiente u órgano equivalente en aquellos ámbitos supramunicipales según lo establecido en el Anexo IV de la Resolución del SEMA, donde se identifica dicho órgano competente, sin que ello suponga en ningún caso que el ayuntamiento u órgano equivalente adquiera la condición de beneficiario.</w:t>
      </w:r>
      <w:r w:rsidR="005A4CDA" w:rsidRPr="00EC7263">
        <w:rPr>
          <w:sz w:val="24"/>
          <w:szCs w:val="24"/>
        </w:rPr>
        <w:t xml:space="preserve"> </w:t>
      </w:r>
    </w:p>
    <w:p w14:paraId="10ABD4B4" w14:textId="2BF12BB2" w:rsidR="00C70486" w:rsidRPr="00EC7263" w:rsidRDefault="0076123D" w:rsidP="0076123D">
      <w:pPr>
        <w:ind w:left="284"/>
        <w:jc w:val="both"/>
        <w:rPr>
          <w:sz w:val="24"/>
          <w:szCs w:val="24"/>
        </w:rPr>
      </w:pPr>
      <w:r w:rsidRPr="00EC7263">
        <w:rPr>
          <w:sz w:val="24"/>
          <w:szCs w:val="24"/>
        </w:rPr>
        <w:t>Los importes de las actuaciones no tienen que coincidir exactamente con los importes de la valoración realizada durante las memorias elaboradas en la fase previa a la resolución, debiéndose ajustar a las condiciones de mercado y a las actualizaciones que se consideren necesarias</w:t>
      </w:r>
      <w:r w:rsidR="00C70486" w:rsidRPr="00EC7263">
        <w:rPr>
          <w:sz w:val="24"/>
          <w:szCs w:val="24"/>
        </w:rPr>
        <w:t xml:space="preserve">, incluidos los gastos reales de la redacción del proyecto, dirección de </w:t>
      </w:r>
      <w:r w:rsidR="00EA75D0" w:rsidRPr="00EC7263">
        <w:rPr>
          <w:sz w:val="24"/>
          <w:szCs w:val="24"/>
        </w:rPr>
        <w:t>obras o seguridad y salud u otro</w:t>
      </w:r>
      <w:r w:rsidR="00C70486" w:rsidRPr="00EC7263">
        <w:rPr>
          <w:sz w:val="24"/>
          <w:szCs w:val="24"/>
        </w:rPr>
        <w:t>s gastos en función del caso.</w:t>
      </w:r>
      <w:r w:rsidR="006A7688" w:rsidRPr="00EC7263">
        <w:rPr>
          <w:sz w:val="24"/>
          <w:szCs w:val="24"/>
        </w:rPr>
        <w:t xml:space="preserve"> Esto no supondrá una variación del importe </w:t>
      </w:r>
      <w:r w:rsidR="00C70486" w:rsidRPr="00EC7263">
        <w:rPr>
          <w:sz w:val="24"/>
          <w:szCs w:val="24"/>
        </w:rPr>
        <w:t xml:space="preserve">total </w:t>
      </w:r>
      <w:r w:rsidR="006A7688" w:rsidRPr="00EC7263">
        <w:rPr>
          <w:sz w:val="24"/>
          <w:szCs w:val="24"/>
        </w:rPr>
        <w:t>de ayuda asignado a cada tipo de infraestructura ni al importe total por municipio y entidad</w:t>
      </w:r>
      <w:r w:rsidR="00C70486" w:rsidRPr="00EC7263">
        <w:rPr>
          <w:sz w:val="24"/>
          <w:szCs w:val="24"/>
        </w:rPr>
        <w:t xml:space="preserve">. </w:t>
      </w:r>
      <w:r w:rsidR="006A7688" w:rsidRPr="00EC7263">
        <w:rPr>
          <w:sz w:val="24"/>
          <w:szCs w:val="24"/>
        </w:rPr>
        <w:t xml:space="preserve"> </w:t>
      </w:r>
    </w:p>
    <w:p w14:paraId="797632DD" w14:textId="551BE010" w:rsidR="00C70486" w:rsidRPr="00EC7263" w:rsidRDefault="00C70486" w:rsidP="0076123D">
      <w:pPr>
        <w:ind w:left="284"/>
        <w:jc w:val="both"/>
        <w:rPr>
          <w:sz w:val="24"/>
          <w:szCs w:val="24"/>
        </w:rPr>
      </w:pPr>
      <w:r w:rsidRPr="00EC7263">
        <w:rPr>
          <w:sz w:val="24"/>
          <w:szCs w:val="24"/>
        </w:rPr>
        <w:t>De esta forma, cuando se ejecuten actuaciones ya incluidas en la memoria, será responsabilidad de la entidad pública municipal (o supramunicipal para infraestructuras supramunicipales), junto con el beneficiario (cuando sean sujetos distintos), ajustar el importe de la valoración previa realizada al importe real para su ejecución.</w:t>
      </w:r>
    </w:p>
    <w:p w14:paraId="6119D8A5" w14:textId="738FDEC1" w:rsidR="0076123D" w:rsidRPr="00EC7263" w:rsidRDefault="00C70486" w:rsidP="0076123D">
      <w:pPr>
        <w:ind w:left="284"/>
        <w:jc w:val="both"/>
        <w:rPr>
          <w:sz w:val="24"/>
          <w:szCs w:val="24"/>
        </w:rPr>
      </w:pPr>
      <w:r w:rsidRPr="00EC7263">
        <w:rPr>
          <w:sz w:val="24"/>
          <w:szCs w:val="24"/>
        </w:rPr>
        <w:t>Por ello, es posible</w:t>
      </w:r>
      <w:r w:rsidR="006A7688" w:rsidRPr="00EC7263">
        <w:rPr>
          <w:sz w:val="24"/>
          <w:szCs w:val="24"/>
        </w:rPr>
        <w:t xml:space="preserve"> </w:t>
      </w:r>
      <w:r w:rsidR="00897995">
        <w:rPr>
          <w:sz w:val="24"/>
          <w:szCs w:val="24"/>
        </w:rPr>
        <w:t>asignar</w:t>
      </w:r>
      <w:r w:rsidR="006A7688" w:rsidRPr="00EC7263">
        <w:rPr>
          <w:sz w:val="24"/>
          <w:szCs w:val="24"/>
        </w:rPr>
        <w:t xml:space="preserve"> el presupuesto dentro de la misma infraestructura</w:t>
      </w:r>
      <w:r w:rsidR="00DD4640" w:rsidRPr="00EC7263">
        <w:rPr>
          <w:sz w:val="24"/>
          <w:szCs w:val="24"/>
        </w:rPr>
        <w:t xml:space="preserve"> y de la misma entidad</w:t>
      </w:r>
      <w:r w:rsidR="006A7688" w:rsidRPr="00EC7263">
        <w:rPr>
          <w:sz w:val="24"/>
          <w:szCs w:val="24"/>
        </w:rPr>
        <w:t xml:space="preserve"> de la forma que mejor responda a la realidad siempre que no supere el total asignado por infraestructura y entidad establecido en el Anexo IV. </w:t>
      </w:r>
    </w:p>
    <w:p w14:paraId="3799299A" w14:textId="67D4FA05" w:rsidR="0076123D" w:rsidRPr="00EC7263" w:rsidRDefault="00C70486" w:rsidP="0076123D">
      <w:pPr>
        <w:ind w:left="284"/>
        <w:jc w:val="both"/>
        <w:rPr>
          <w:sz w:val="24"/>
          <w:szCs w:val="24"/>
        </w:rPr>
      </w:pPr>
      <w:r w:rsidRPr="00EC7263">
        <w:rPr>
          <w:sz w:val="24"/>
          <w:szCs w:val="24"/>
        </w:rPr>
        <w:t>Al menos en</w:t>
      </w:r>
      <w:r w:rsidR="0076123D" w:rsidRPr="00EC7263">
        <w:rPr>
          <w:sz w:val="24"/>
          <w:szCs w:val="24"/>
        </w:rPr>
        <w:t xml:space="preserve"> el informe anual,</w:t>
      </w:r>
      <w:r w:rsidRPr="00EC7263">
        <w:rPr>
          <w:sz w:val="24"/>
          <w:szCs w:val="24"/>
        </w:rPr>
        <w:t xml:space="preserve"> y en general, </w:t>
      </w:r>
      <w:r w:rsidR="0076123D" w:rsidRPr="00EC7263">
        <w:rPr>
          <w:sz w:val="24"/>
          <w:szCs w:val="24"/>
        </w:rPr>
        <w:t xml:space="preserve">cuando el </w:t>
      </w:r>
      <w:r w:rsidRPr="00EC7263">
        <w:rPr>
          <w:sz w:val="24"/>
          <w:szCs w:val="24"/>
        </w:rPr>
        <w:t xml:space="preserve">ayuntamiento apruebe una actuación o el </w:t>
      </w:r>
      <w:r w:rsidR="0076123D" w:rsidRPr="00EC7263">
        <w:rPr>
          <w:sz w:val="24"/>
          <w:szCs w:val="24"/>
        </w:rPr>
        <w:t xml:space="preserve">beneficiario lo estime oportuno, se comunicará a </w:t>
      </w:r>
      <w:r w:rsidR="005A4CDA" w:rsidRPr="00EC7263">
        <w:rPr>
          <w:sz w:val="24"/>
          <w:szCs w:val="24"/>
        </w:rPr>
        <w:t>la SEMA la actuación ejecutada,</w:t>
      </w:r>
      <w:r w:rsidR="0076123D" w:rsidRPr="00EC7263">
        <w:rPr>
          <w:sz w:val="24"/>
          <w:szCs w:val="24"/>
        </w:rPr>
        <w:t xml:space="preserve"> el presupuesto asignado</w:t>
      </w:r>
      <w:r w:rsidR="005A4CDA" w:rsidRPr="00EC7263">
        <w:rPr>
          <w:sz w:val="24"/>
          <w:szCs w:val="24"/>
        </w:rPr>
        <w:t xml:space="preserve"> y la correspondiente validación por parte del ayuntamiento y órgano supramunicipal en el caso de que sea de aplicación</w:t>
      </w:r>
      <w:r w:rsidR="0076123D" w:rsidRPr="00EC7263">
        <w:rPr>
          <w:sz w:val="24"/>
          <w:szCs w:val="24"/>
        </w:rPr>
        <w:t>, con vistas a la planificación general de la inversión.</w:t>
      </w:r>
    </w:p>
    <w:p w14:paraId="09DDD5DC" w14:textId="57CBC21C" w:rsidR="0076123D" w:rsidRPr="00EC7263" w:rsidRDefault="00BC3C5E" w:rsidP="0076123D">
      <w:pPr>
        <w:ind w:left="284"/>
        <w:jc w:val="both"/>
        <w:rPr>
          <w:sz w:val="24"/>
          <w:szCs w:val="24"/>
        </w:rPr>
      </w:pPr>
      <w:r w:rsidRPr="00280751">
        <w:rPr>
          <w:sz w:val="24"/>
          <w:szCs w:val="24"/>
        </w:rPr>
        <w:t xml:space="preserve">De acuerdo con lo dispuesto en el artículo 17.3.l) de la Ley 38/2003, de 17 de noviembre, y en el artículo 64 del Reglamento de la Ley 38/2003, de 17 de noviembre, General de Subvenciones, aprobado por Real Decreto 887/2006, de 21 de julio, cuando concurran circunstancias imprevistas o de fuerza mayor que alteren las condiciones de carácter técnico o económico de la ejecución de las actuaciones subvencionables ya identificadas en las memorias y que requieran </w:t>
      </w:r>
      <w:r w:rsidR="0076123D" w:rsidRPr="00280751">
        <w:rPr>
          <w:sz w:val="24"/>
          <w:szCs w:val="24"/>
        </w:rPr>
        <w:t>modificar las actuaciones ya incluidas en las memorias de valoración</w:t>
      </w:r>
      <w:r w:rsidR="00BA5E24" w:rsidRPr="00280751">
        <w:rPr>
          <w:sz w:val="24"/>
          <w:szCs w:val="24"/>
        </w:rPr>
        <w:t xml:space="preserve"> (</w:t>
      </w:r>
      <w:r w:rsidR="00D031C1" w:rsidRPr="00280751">
        <w:rPr>
          <w:sz w:val="24"/>
          <w:szCs w:val="24"/>
        </w:rPr>
        <w:t>teniendo en cuenta como referencia</w:t>
      </w:r>
      <w:r w:rsidR="00BA5E24" w:rsidRPr="00280751">
        <w:rPr>
          <w:sz w:val="24"/>
          <w:szCs w:val="24"/>
        </w:rPr>
        <w:t xml:space="preserve"> de modificación lo establecido en el artículo 205 de la Ley 9/2017, de 8 de noviembre, de Contratos del Sector Público, por la que se transponen al ordenamiento jurídico español las Directivas del Parlamento Europeo y del Consejo 2014/23/UE y 2014/24/UE, de 26 de febrero de 2014)</w:t>
      </w:r>
      <w:r w:rsidR="0076123D" w:rsidRPr="00280751">
        <w:rPr>
          <w:sz w:val="24"/>
          <w:szCs w:val="24"/>
        </w:rPr>
        <w:t>, la SEMA, previo informe de la Dirección General del Agua, podrá autorizar modificaciones a las actuaciones subvencionables previstas en la resolución de concesión, sin alterar la cuantía de la subvención, siempre que se solicite por escrito, de forma motivada y con una antelación mínima de tres (3) meses a la finalización del plazo para la ejecución de las actuaciones.</w:t>
      </w:r>
      <w:r w:rsidR="006A7688" w:rsidRPr="00280751">
        <w:rPr>
          <w:sz w:val="24"/>
          <w:szCs w:val="24"/>
        </w:rPr>
        <w:t xml:space="preserve"> Es decir, para hacer estos cambios sí se debe solicitar autorización previa.</w:t>
      </w:r>
      <w:r w:rsidR="0076123D" w:rsidRPr="00EC7263">
        <w:rPr>
          <w:sz w:val="24"/>
          <w:szCs w:val="24"/>
        </w:rPr>
        <w:t xml:space="preserve"> </w:t>
      </w:r>
    </w:p>
    <w:p w14:paraId="1E621564" w14:textId="37DD464E" w:rsidR="0076123D" w:rsidRPr="00EC7263" w:rsidRDefault="0076123D" w:rsidP="0076123D">
      <w:pPr>
        <w:ind w:left="284"/>
        <w:jc w:val="both"/>
        <w:rPr>
          <w:sz w:val="24"/>
          <w:szCs w:val="24"/>
        </w:rPr>
      </w:pPr>
      <w:r w:rsidRPr="00EC7263">
        <w:rPr>
          <w:sz w:val="24"/>
          <w:szCs w:val="24"/>
        </w:rPr>
        <w:t xml:space="preserve">El beneficiario podrá solicitar la inclusión de nuevas actuaciones </w:t>
      </w:r>
      <w:r w:rsidR="005A4CDA" w:rsidRPr="00EC7263">
        <w:rPr>
          <w:sz w:val="24"/>
          <w:szCs w:val="24"/>
        </w:rPr>
        <w:t xml:space="preserve">o informar sobre modificaciones </w:t>
      </w:r>
      <w:r w:rsidR="00280751" w:rsidRPr="00280751">
        <w:rPr>
          <w:sz w:val="24"/>
          <w:szCs w:val="24"/>
        </w:rPr>
        <w:t>relevantes</w:t>
      </w:r>
      <w:r w:rsidR="005A4CDA" w:rsidRPr="00EC7263">
        <w:rPr>
          <w:sz w:val="24"/>
          <w:szCs w:val="24"/>
        </w:rPr>
        <w:t xml:space="preserve"> en algunas de la existentes indicando las causas que lo</w:t>
      </w:r>
      <w:r w:rsidRPr="00EC7263">
        <w:rPr>
          <w:sz w:val="24"/>
          <w:szCs w:val="24"/>
        </w:rPr>
        <w:t xml:space="preserve"> motivan, mediante l</w:t>
      </w:r>
      <w:r w:rsidR="00D16018" w:rsidRPr="00EC7263">
        <w:rPr>
          <w:sz w:val="24"/>
          <w:szCs w:val="24"/>
        </w:rPr>
        <w:t>a aportación del modelo Anexo 13</w:t>
      </w:r>
      <w:r w:rsidRPr="00EC7263">
        <w:rPr>
          <w:sz w:val="24"/>
          <w:szCs w:val="24"/>
        </w:rPr>
        <w:t xml:space="preserve"> y documentación soporte de las circunstancias sobrevenidas e informe técnico de los cambios a realizar. Dicha documentación será revisada por la DGA que emitirá un informe favorable o desfavorables con carácter previo a la valoración del SEMA. Finalmente, el SEMA valorará la aprobación o no de la modificación y resolverá en el plazo máximo de tres (3) meses desde la recepción de la solicitud de modificación. El transcurso de dicho plazo sin que haya recaído resolución expresa, legitima al interesado para entender desestimada su solicitud por silencio administrativo. </w:t>
      </w:r>
    </w:p>
    <w:p w14:paraId="139EC1ED" w14:textId="44F9BCE3" w:rsidR="0076123D" w:rsidRPr="00EC7263" w:rsidRDefault="006A7688" w:rsidP="00881E3E">
      <w:pPr>
        <w:ind w:left="284"/>
        <w:jc w:val="both"/>
        <w:rPr>
          <w:sz w:val="24"/>
          <w:szCs w:val="24"/>
        </w:rPr>
      </w:pPr>
      <w:r w:rsidRPr="00EC7263">
        <w:rPr>
          <w:sz w:val="24"/>
          <w:szCs w:val="24"/>
        </w:rPr>
        <w:t xml:space="preserve">Por otro lado, </w:t>
      </w:r>
      <w:r w:rsidR="00881E3E" w:rsidRPr="00EC7263">
        <w:rPr>
          <w:sz w:val="24"/>
          <w:szCs w:val="24"/>
        </w:rPr>
        <w:t xml:space="preserve">cuando se solicite una modificación y/o compensación de actuaciones entre distintos tipos de infraestructuras (abastecimiento, saneamiento y depuración) o que afecten a distintos municipios y/o infraestructuras supramunicipales, siempre sobre la misma entidad gestora, </w:t>
      </w:r>
      <w:r w:rsidR="00881E3E" w:rsidRPr="00EC7263">
        <w:rPr>
          <w:b/>
          <w:sz w:val="24"/>
          <w:szCs w:val="24"/>
        </w:rPr>
        <w:t>el valor absoluto de esos ajustes entre las distintas actuaciones, aislada o globalmente considerados, no podrá exceder de un 30%</w:t>
      </w:r>
      <w:r w:rsidR="00881E3E" w:rsidRPr="00EC7263">
        <w:rPr>
          <w:sz w:val="24"/>
          <w:szCs w:val="24"/>
        </w:rPr>
        <w:t xml:space="preserve"> del importe total asignado a dicha entidad en el Anexo IV, teniendo en cuenta el desglose por actuaciones recogido en las memorias adjuntas a la presente resolución. Además, siempre que se trate de compensación de cantidades entre municipios y/o infraestructuras supramunicipales diferentes para los mismos o distintos tipos de infraestructuras (abastecimiento, saneamiento y depuración), antes de su autorización, deberá remitirse a la Secretaría de Estado de Medio Ambiente, el previo acuerdo entre los municipios afectados u órgano equivalente si afecta a una infraestructura de ámbito supramunicipal.</w:t>
      </w:r>
    </w:p>
    <w:p w14:paraId="427FCB36" w14:textId="763318C6" w:rsidR="0076123D" w:rsidRPr="00EC7263" w:rsidRDefault="00E12948" w:rsidP="0076123D">
      <w:pPr>
        <w:ind w:left="284"/>
        <w:jc w:val="both"/>
        <w:rPr>
          <w:sz w:val="24"/>
          <w:szCs w:val="24"/>
        </w:rPr>
      </w:pPr>
      <w:r>
        <w:rPr>
          <w:sz w:val="24"/>
          <w:szCs w:val="24"/>
        </w:rPr>
        <w:t>C</w:t>
      </w:r>
      <w:r w:rsidR="0076123D" w:rsidRPr="00EC7263">
        <w:rPr>
          <w:sz w:val="24"/>
          <w:szCs w:val="24"/>
        </w:rPr>
        <w:t>uando el beneficiario sea una empresa privada o con participación mayoritaria privada, todas estas modificaciones, con carácter previo a su solicitud, deberán ser validadas acerca de su funcionalidad, coste y duración por el órgano municipal competente del ayuntamiento correspondiente u órgano equivalente en aquellos ámbitos supramunicipales.</w:t>
      </w:r>
    </w:p>
    <w:p w14:paraId="19A1A778" w14:textId="61CB47A7" w:rsidR="00251F9E" w:rsidRDefault="00881E3E" w:rsidP="00A43C6A">
      <w:pPr>
        <w:ind w:left="284"/>
        <w:jc w:val="both"/>
        <w:rPr>
          <w:sz w:val="24"/>
          <w:szCs w:val="24"/>
        </w:rPr>
      </w:pPr>
      <w:r w:rsidRPr="00EC7263">
        <w:rPr>
          <w:sz w:val="24"/>
          <w:szCs w:val="24"/>
        </w:rPr>
        <w:t xml:space="preserve">A </w:t>
      </w:r>
      <w:r w:rsidR="001670AA" w:rsidRPr="00EC7263">
        <w:rPr>
          <w:sz w:val="24"/>
          <w:szCs w:val="24"/>
        </w:rPr>
        <w:t>continuación,</w:t>
      </w:r>
      <w:r w:rsidRPr="00EC7263">
        <w:rPr>
          <w:sz w:val="24"/>
          <w:szCs w:val="24"/>
        </w:rPr>
        <w:t xml:space="preserve"> se </w:t>
      </w:r>
      <w:r w:rsidR="001670AA">
        <w:rPr>
          <w:sz w:val="24"/>
          <w:szCs w:val="24"/>
        </w:rPr>
        <w:t>enumeran varios</w:t>
      </w:r>
      <w:r w:rsidR="00D62B7D">
        <w:rPr>
          <w:sz w:val="24"/>
          <w:szCs w:val="24"/>
        </w:rPr>
        <w:t xml:space="preserve"> ejemplos</w:t>
      </w:r>
      <w:r w:rsidRPr="00EC7263">
        <w:rPr>
          <w:sz w:val="24"/>
          <w:szCs w:val="24"/>
        </w:rPr>
        <w:t xml:space="preserve"> para establecer qué cambios requieren autorización y cómo se calcularía el umbral de máxima compensación del 30%</w:t>
      </w:r>
      <w:r w:rsidR="00E12948">
        <w:rPr>
          <w:sz w:val="24"/>
          <w:szCs w:val="24"/>
        </w:rPr>
        <w:t xml:space="preserve"> </w:t>
      </w:r>
      <w:r w:rsidR="001670AA">
        <w:rPr>
          <w:sz w:val="24"/>
          <w:szCs w:val="24"/>
        </w:rPr>
        <w:t xml:space="preserve">en valor absoluto </w:t>
      </w:r>
      <w:r w:rsidR="00E12948">
        <w:rPr>
          <w:sz w:val="24"/>
          <w:szCs w:val="24"/>
        </w:rPr>
        <w:t>en caso de cambio de tipología de actuación o término municipal</w:t>
      </w:r>
      <w:r w:rsidR="00251F9E">
        <w:rPr>
          <w:sz w:val="24"/>
          <w:szCs w:val="24"/>
        </w:rPr>
        <w:t>.</w:t>
      </w:r>
    </w:p>
    <w:p w14:paraId="5B550D89" w14:textId="0F5B9E5E" w:rsidR="00E12948" w:rsidRPr="007303C0" w:rsidRDefault="00E12948" w:rsidP="00881E3E">
      <w:pPr>
        <w:ind w:left="284"/>
        <w:jc w:val="both"/>
        <w:rPr>
          <w:b/>
          <w:bCs/>
          <w:sz w:val="24"/>
          <w:szCs w:val="24"/>
        </w:rPr>
      </w:pPr>
      <w:r w:rsidRPr="007303C0">
        <w:rPr>
          <w:b/>
          <w:bCs/>
          <w:sz w:val="24"/>
          <w:szCs w:val="24"/>
        </w:rPr>
        <w:t>EJEMPLO 1</w:t>
      </w:r>
      <w:r w:rsidR="00A43C6A">
        <w:rPr>
          <w:b/>
          <w:bCs/>
          <w:sz w:val="24"/>
          <w:szCs w:val="24"/>
        </w:rPr>
        <w:t>:</w:t>
      </w:r>
    </w:p>
    <w:p w14:paraId="0BDB6DD7" w14:textId="77777777" w:rsidR="00DD0931" w:rsidRDefault="00251F9E" w:rsidP="00DD0931">
      <w:pPr>
        <w:ind w:left="284"/>
        <w:jc w:val="both"/>
        <w:rPr>
          <w:sz w:val="24"/>
          <w:szCs w:val="24"/>
        </w:rPr>
      </w:pPr>
      <w:r>
        <w:rPr>
          <w:sz w:val="24"/>
          <w:szCs w:val="24"/>
        </w:rPr>
        <w:t xml:space="preserve">Supongamos un término municipal donde hay subvención para abastecimiento </w:t>
      </w:r>
      <w:r w:rsidR="008A3C98">
        <w:rPr>
          <w:sz w:val="24"/>
          <w:szCs w:val="24"/>
        </w:rPr>
        <w:t xml:space="preserve">(0,5 M€) </w:t>
      </w:r>
      <w:r>
        <w:rPr>
          <w:sz w:val="24"/>
          <w:szCs w:val="24"/>
        </w:rPr>
        <w:t xml:space="preserve">y saneamiento </w:t>
      </w:r>
      <w:r w:rsidR="008A3C98">
        <w:rPr>
          <w:sz w:val="24"/>
          <w:szCs w:val="24"/>
        </w:rPr>
        <w:t>(2 M€) para un operador X. En el anexo IV el importe total es de 2,5 M€.</w:t>
      </w:r>
    </w:p>
    <w:p w14:paraId="04604D9A" w14:textId="1C372D8E" w:rsidR="001D1503" w:rsidRPr="00DD0931" w:rsidRDefault="001D1503" w:rsidP="00DD0931">
      <w:pPr>
        <w:ind w:left="284"/>
        <w:jc w:val="both"/>
        <w:rPr>
          <w:sz w:val="24"/>
          <w:szCs w:val="24"/>
        </w:rPr>
      </w:pPr>
      <w:r w:rsidRPr="00DD0931">
        <w:rPr>
          <w:sz w:val="24"/>
          <w:szCs w:val="24"/>
        </w:rPr>
        <w:t>Tras la revisión de las actuaciones, en la memoria valorada, se habían identificado 2 actuaciones de abastecimiento, actuación A por 0,4 M€ y la actuación B por 0,1</w:t>
      </w:r>
      <w:r w:rsidR="00DA6BE3" w:rsidRPr="00DD0931">
        <w:rPr>
          <w:sz w:val="24"/>
          <w:szCs w:val="24"/>
        </w:rPr>
        <w:t xml:space="preserve"> </w:t>
      </w:r>
      <w:r w:rsidRPr="00DD0931">
        <w:rPr>
          <w:sz w:val="24"/>
          <w:szCs w:val="24"/>
        </w:rPr>
        <w:t xml:space="preserve">M€. La actuación </w:t>
      </w:r>
      <w:r w:rsidR="009A12FC" w:rsidRPr="00DD0931">
        <w:rPr>
          <w:sz w:val="24"/>
          <w:szCs w:val="24"/>
        </w:rPr>
        <w:t xml:space="preserve">A finalmente tiene un </w:t>
      </w:r>
      <w:r w:rsidR="009A12FC" w:rsidRPr="00280751">
        <w:rPr>
          <w:sz w:val="24"/>
          <w:szCs w:val="24"/>
        </w:rPr>
        <w:t xml:space="preserve">coste </w:t>
      </w:r>
      <w:r w:rsidR="0041411A" w:rsidRPr="00280751">
        <w:rPr>
          <w:sz w:val="24"/>
          <w:szCs w:val="24"/>
        </w:rPr>
        <w:t xml:space="preserve">de licitación </w:t>
      </w:r>
      <w:r w:rsidR="009A12FC" w:rsidRPr="00280751">
        <w:rPr>
          <w:sz w:val="24"/>
          <w:szCs w:val="24"/>
        </w:rPr>
        <w:t>de</w:t>
      </w:r>
      <w:r w:rsidR="009A12FC" w:rsidRPr="00DD0931">
        <w:rPr>
          <w:sz w:val="24"/>
          <w:szCs w:val="24"/>
        </w:rPr>
        <w:t xml:space="preserve"> 0,4</w:t>
      </w:r>
      <w:r w:rsidR="00DA6BE3" w:rsidRPr="00DD0931">
        <w:rPr>
          <w:sz w:val="24"/>
          <w:szCs w:val="24"/>
        </w:rPr>
        <w:t>2</w:t>
      </w:r>
      <w:r w:rsidR="009A12FC" w:rsidRPr="00DD0931">
        <w:rPr>
          <w:sz w:val="24"/>
          <w:szCs w:val="24"/>
        </w:rPr>
        <w:t xml:space="preserve"> M€ y la actuación B</w:t>
      </w:r>
      <w:r w:rsidR="00B00722" w:rsidRPr="00DD0931">
        <w:rPr>
          <w:sz w:val="24"/>
          <w:szCs w:val="24"/>
        </w:rPr>
        <w:t xml:space="preserve"> </w:t>
      </w:r>
      <w:r w:rsidR="00DA6BE3" w:rsidRPr="00DD0931">
        <w:rPr>
          <w:sz w:val="24"/>
          <w:szCs w:val="24"/>
        </w:rPr>
        <w:t>se ejecuta por 0,</w:t>
      </w:r>
      <w:r w:rsidR="00ED71FD" w:rsidRPr="00DD0931">
        <w:rPr>
          <w:sz w:val="24"/>
          <w:szCs w:val="24"/>
        </w:rPr>
        <w:t>0</w:t>
      </w:r>
      <w:r w:rsidR="00161D60" w:rsidRPr="00DD0931">
        <w:rPr>
          <w:sz w:val="24"/>
          <w:szCs w:val="24"/>
        </w:rPr>
        <w:t>4 y sobran 0,04</w:t>
      </w:r>
      <w:r w:rsidR="00ED71FD" w:rsidRPr="00DD0931">
        <w:rPr>
          <w:sz w:val="24"/>
          <w:szCs w:val="24"/>
        </w:rPr>
        <w:t xml:space="preserve"> </w:t>
      </w:r>
      <w:r w:rsidR="00B00722" w:rsidRPr="00DD0931">
        <w:rPr>
          <w:sz w:val="24"/>
          <w:szCs w:val="24"/>
        </w:rPr>
        <w:t>de abastecimiento.</w:t>
      </w:r>
    </w:p>
    <w:p w14:paraId="6270DDBD" w14:textId="6931BBC0" w:rsidR="00B00722" w:rsidRPr="00836E9C" w:rsidRDefault="0074278B" w:rsidP="0074278B">
      <w:pPr>
        <w:jc w:val="both"/>
        <w:rPr>
          <w:i/>
          <w:sz w:val="24"/>
          <w:szCs w:val="24"/>
        </w:rPr>
      </w:pPr>
      <w:r>
        <w:rPr>
          <w:i/>
          <w:sz w:val="24"/>
          <w:szCs w:val="24"/>
        </w:rPr>
        <w:t xml:space="preserve">     </w:t>
      </w:r>
      <w:r w:rsidR="00036FB3" w:rsidRPr="00836E9C">
        <w:rPr>
          <w:i/>
          <w:sz w:val="24"/>
          <w:szCs w:val="24"/>
        </w:rPr>
        <w:t>¿</w:t>
      </w:r>
      <w:r w:rsidR="00B00722" w:rsidRPr="00836E9C">
        <w:rPr>
          <w:i/>
          <w:sz w:val="24"/>
          <w:szCs w:val="24"/>
        </w:rPr>
        <w:t xml:space="preserve">Se necesita autorización del SEMA </w:t>
      </w:r>
      <w:r w:rsidR="000E794A" w:rsidRPr="00836E9C">
        <w:rPr>
          <w:i/>
          <w:sz w:val="24"/>
          <w:szCs w:val="24"/>
        </w:rPr>
        <w:t>para estos cambios de presupuesto</w:t>
      </w:r>
      <w:r w:rsidR="00036FB3" w:rsidRPr="00836E9C">
        <w:rPr>
          <w:i/>
          <w:sz w:val="24"/>
          <w:szCs w:val="24"/>
        </w:rPr>
        <w:t>?</w:t>
      </w:r>
    </w:p>
    <w:p w14:paraId="7DFF4CBF" w14:textId="1A129B49" w:rsidR="000E794A" w:rsidRPr="00836E9C" w:rsidRDefault="00BA0F8A" w:rsidP="0074278B">
      <w:pPr>
        <w:ind w:left="284"/>
        <w:jc w:val="both"/>
        <w:rPr>
          <w:sz w:val="24"/>
          <w:szCs w:val="24"/>
        </w:rPr>
      </w:pPr>
      <w:r w:rsidRPr="00836E9C">
        <w:rPr>
          <w:sz w:val="24"/>
          <w:szCs w:val="24"/>
        </w:rPr>
        <w:t xml:space="preserve">No, los cambios en las actuaciones son inferiores a los umbrales equivalentes en </w:t>
      </w:r>
      <w:r w:rsidR="003561C8" w:rsidRPr="00836E9C">
        <w:rPr>
          <w:sz w:val="24"/>
          <w:szCs w:val="24"/>
        </w:rPr>
        <w:t>el artículo mencionado como de referencia para las modificaciones de la LCSP. La desviación económica producida deberá justificarse en la correspondiente memoria de justificación debidamente motivada.</w:t>
      </w:r>
    </w:p>
    <w:p w14:paraId="5A987C62" w14:textId="59911153" w:rsidR="00BA0F8A" w:rsidRPr="00836E9C" w:rsidRDefault="0074278B" w:rsidP="0074278B">
      <w:pPr>
        <w:jc w:val="both"/>
        <w:rPr>
          <w:i/>
          <w:sz w:val="24"/>
          <w:szCs w:val="24"/>
        </w:rPr>
      </w:pPr>
      <w:r>
        <w:rPr>
          <w:i/>
          <w:sz w:val="24"/>
          <w:szCs w:val="24"/>
        </w:rPr>
        <w:t xml:space="preserve">      </w:t>
      </w:r>
      <w:r w:rsidR="00BA0F8A" w:rsidRPr="00836E9C">
        <w:rPr>
          <w:i/>
          <w:sz w:val="24"/>
          <w:szCs w:val="24"/>
        </w:rPr>
        <w:t>¿se puede utilizar el sobrante en saneamiento?</w:t>
      </w:r>
    </w:p>
    <w:p w14:paraId="028BABAA" w14:textId="585855AC" w:rsidR="00BA0F8A" w:rsidRPr="00836E9C" w:rsidRDefault="00BA0F8A" w:rsidP="0074278B">
      <w:pPr>
        <w:ind w:left="284"/>
        <w:jc w:val="both"/>
        <w:rPr>
          <w:sz w:val="24"/>
          <w:szCs w:val="24"/>
        </w:rPr>
      </w:pPr>
      <w:r w:rsidRPr="00836E9C">
        <w:rPr>
          <w:sz w:val="24"/>
          <w:szCs w:val="24"/>
        </w:rPr>
        <w:t>Esto sería ya una compensación entre distintos tipos de infraestruct</w:t>
      </w:r>
      <w:r w:rsidR="00397D9B" w:rsidRPr="00836E9C">
        <w:rPr>
          <w:sz w:val="24"/>
          <w:szCs w:val="24"/>
        </w:rPr>
        <w:t>ur</w:t>
      </w:r>
      <w:r w:rsidRPr="00836E9C">
        <w:rPr>
          <w:sz w:val="24"/>
          <w:szCs w:val="24"/>
        </w:rPr>
        <w:t>as, con la limitación del valor absoluto del 30%. El mecanismo sería:</w:t>
      </w:r>
    </w:p>
    <w:p w14:paraId="454D8F14" w14:textId="27E5CEBA" w:rsidR="00397D9B" w:rsidRPr="00836E9C" w:rsidRDefault="0074278B" w:rsidP="0074278B">
      <w:pPr>
        <w:jc w:val="both"/>
        <w:rPr>
          <w:sz w:val="24"/>
          <w:szCs w:val="24"/>
        </w:rPr>
      </w:pPr>
      <w:r>
        <w:rPr>
          <w:sz w:val="24"/>
          <w:szCs w:val="24"/>
        </w:rPr>
        <w:t xml:space="preserve">      </w:t>
      </w:r>
      <w:proofErr w:type="gramStart"/>
      <w:r w:rsidR="00BA0F8A" w:rsidRPr="00836E9C">
        <w:rPr>
          <w:sz w:val="24"/>
          <w:szCs w:val="24"/>
        </w:rPr>
        <w:t>Total</w:t>
      </w:r>
      <w:proofErr w:type="gramEnd"/>
      <w:r w:rsidR="00BA0F8A" w:rsidRPr="00836E9C">
        <w:rPr>
          <w:sz w:val="24"/>
          <w:szCs w:val="24"/>
        </w:rPr>
        <w:t xml:space="preserve"> cantidad entidad y municipio Anexo IV: 2,5 M€.</w:t>
      </w:r>
      <w:r w:rsidR="00397D9B" w:rsidRPr="00836E9C">
        <w:rPr>
          <w:sz w:val="24"/>
          <w:szCs w:val="24"/>
        </w:rPr>
        <w:t xml:space="preserve">  </w:t>
      </w:r>
      <w:r w:rsidR="00BA0F8A" w:rsidRPr="00836E9C">
        <w:rPr>
          <w:sz w:val="24"/>
          <w:szCs w:val="24"/>
        </w:rPr>
        <w:t xml:space="preserve">30 % del total: </w:t>
      </w:r>
      <w:r w:rsidR="00397D9B" w:rsidRPr="00836E9C">
        <w:rPr>
          <w:sz w:val="24"/>
          <w:szCs w:val="24"/>
        </w:rPr>
        <w:t xml:space="preserve"> 0,75 M€ </w:t>
      </w:r>
    </w:p>
    <w:p w14:paraId="218FC9C7" w14:textId="7E99EC76" w:rsidR="00397D9B" w:rsidRPr="00836E9C" w:rsidRDefault="0074278B" w:rsidP="0074278B">
      <w:pPr>
        <w:jc w:val="both"/>
        <w:rPr>
          <w:sz w:val="24"/>
          <w:szCs w:val="24"/>
        </w:rPr>
      </w:pPr>
      <w:r>
        <w:rPr>
          <w:sz w:val="24"/>
          <w:szCs w:val="24"/>
        </w:rPr>
        <w:t xml:space="preserve">      </w:t>
      </w:r>
      <w:r w:rsidR="00831E74" w:rsidRPr="00836E9C">
        <w:rPr>
          <w:sz w:val="24"/>
          <w:szCs w:val="24"/>
        </w:rPr>
        <w:t>V</w:t>
      </w:r>
      <w:r w:rsidR="00397D9B" w:rsidRPr="00836E9C">
        <w:rPr>
          <w:sz w:val="24"/>
          <w:szCs w:val="24"/>
        </w:rPr>
        <w:t>alor absoluto: - 0</w:t>
      </w:r>
      <w:r w:rsidR="00EB4425">
        <w:rPr>
          <w:sz w:val="24"/>
          <w:szCs w:val="24"/>
        </w:rPr>
        <w:t>,</w:t>
      </w:r>
      <w:r w:rsidR="00397D9B" w:rsidRPr="00836E9C">
        <w:rPr>
          <w:sz w:val="24"/>
          <w:szCs w:val="24"/>
        </w:rPr>
        <w:t>375 a + 0</w:t>
      </w:r>
      <w:r w:rsidR="00EB4425">
        <w:rPr>
          <w:sz w:val="24"/>
          <w:szCs w:val="24"/>
        </w:rPr>
        <w:t>,</w:t>
      </w:r>
      <w:r w:rsidR="00397D9B" w:rsidRPr="00836E9C">
        <w:rPr>
          <w:sz w:val="24"/>
          <w:szCs w:val="24"/>
        </w:rPr>
        <w:t>375</w:t>
      </w:r>
    </w:p>
    <w:p w14:paraId="70D6F02A" w14:textId="4E88AFB4" w:rsidR="00397D9B" w:rsidRDefault="0074278B" w:rsidP="0074278B">
      <w:pPr>
        <w:jc w:val="both"/>
        <w:rPr>
          <w:sz w:val="24"/>
          <w:szCs w:val="24"/>
        </w:rPr>
      </w:pPr>
      <w:r>
        <w:rPr>
          <w:sz w:val="24"/>
          <w:szCs w:val="24"/>
        </w:rPr>
        <w:t xml:space="preserve">      </w:t>
      </w:r>
      <w:r w:rsidR="00397D9B" w:rsidRPr="00836E9C">
        <w:rPr>
          <w:sz w:val="24"/>
          <w:szCs w:val="24"/>
        </w:rPr>
        <w:t>Cantid</w:t>
      </w:r>
      <w:r w:rsidR="003561C8" w:rsidRPr="00836E9C">
        <w:rPr>
          <w:sz w:val="24"/>
          <w:szCs w:val="24"/>
        </w:rPr>
        <w:t>ad a compensar: 0,04 &lt; 0</w:t>
      </w:r>
      <w:r w:rsidR="00EB4425">
        <w:rPr>
          <w:sz w:val="24"/>
          <w:szCs w:val="24"/>
        </w:rPr>
        <w:t>,</w:t>
      </w:r>
      <w:r w:rsidR="003561C8" w:rsidRPr="00836E9C">
        <w:rPr>
          <w:sz w:val="24"/>
          <w:szCs w:val="24"/>
        </w:rPr>
        <w:t>375: SÍ</w:t>
      </w:r>
      <w:r w:rsidR="00397D9B" w:rsidRPr="00836E9C">
        <w:rPr>
          <w:sz w:val="24"/>
          <w:szCs w:val="24"/>
        </w:rPr>
        <w:t xml:space="preserve"> </w:t>
      </w:r>
      <w:r w:rsidR="003561C8" w:rsidRPr="00836E9C">
        <w:rPr>
          <w:sz w:val="24"/>
          <w:szCs w:val="24"/>
        </w:rPr>
        <w:t>estaría dentro de las compensaciones autorizables</w:t>
      </w:r>
    </w:p>
    <w:p w14:paraId="2031E086" w14:textId="04E5C0CC" w:rsidR="00831E74" w:rsidRPr="007303C0" w:rsidRDefault="00831E74" w:rsidP="00831E74">
      <w:pPr>
        <w:ind w:firstLine="284"/>
        <w:jc w:val="both"/>
        <w:rPr>
          <w:b/>
          <w:bCs/>
          <w:sz w:val="24"/>
          <w:szCs w:val="24"/>
        </w:rPr>
      </w:pPr>
      <w:r w:rsidRPr="007303C0">
        <w:rPr>
          <w:b/>
          <w:bCs/>
          <w:sz w:val="24"/>
          <w:szCs w:val="24"/>
        </w:rPr>
        <w:t>EJEMPLO 2</w:t>
      </w:r>
      <w:r w:rsidR="00A43C6A">
        <w:rPr>
          <w:b/>
          <w:bCs/>
          <w:sz w:val="24"/>
          <w:szCs w:val="24"/>
        </w:rPr>
        <w:t>:</w:t>
      </w:r>
    </w:p>
    <w:p w14:paraId="347F42FB" w14:textId="6E71515C" w:rsidR="00831E74" w:rsidRDefault="003664A3" w:rsidP="00831E74">
      <w:pPr>
        <w:ind w:left="284"/>
        <w:jc w:val="both"/>
        <w:rPr>
          <w:sz w:val="24"/>
          <w:szCs w:val="24"/>
        </w:rPr>
      </w:pPr>
      <w:r>
        <w:rPr>
          <w:sz w:val="24"/>
          <w:szCs w:val="24"/>
        </w:rPr>
        <w:t xml:space="preserve">En el mismo caso anterior, </w:t>
      </w:r>
      <w:r w:rsidR="00831E74">
        <w:rPr>
          <w:sz w:val="24"/>
          <w:szCs w:val="24"/>
        </w:rPr>
        <w:t>un término municipal donde hay subvención para abastecimiento (0,5 M€) y saneamiento (2 M€) para un operador X. En el anexo IV el importe total es de 2,5 M€.</w:t>
      </w:r>
    </w:p>
    <w:p w14:paraId="113969E8" w14:textId="4370CB27" w:rsidR="00831E74" w:rsidRPr="003664A3" w:rsidRDefault="00831E74" w:rsidP="00831E74">
      <w:pPr>
        <w:ind w:left="284"/>
        <w:jc w:val="both"/>
        <w:rPr>
          <w:sz w:val="24"/>
          <w:szCs w:val="24"/>
        </w:rPr>
      </w:pPr>
      <w:r w:rsidRPr="003664A3">
        <w:rPr>
          <w:sz w:val="24"/>
          <w:szCs w:val="24"/>
        </w:rPr>
        <w:t>Tras la revisión de las actuaciones, en la memoria valorada, se habían identificado 2 actuaciones de abastecimiento, actuación A por 0,4 M€ y la actuación B por 0,1 M€. La actuación A finalmente tiene un coste real de 0,42 M€ y la actuación B no se ejecuta y sobran 0,</w:t>
      </w:r>
      <w:r w:rsidR="003561C8" w:rsidRPr="003664A3">
        <w:rPr>
          <w:sz w:val="24"/>
          <w:szCs w:val="24"/>
        </w:rPr>
        <w:t>08</w:t>
      </w:r>
      <w:r w:rsidRPr="003664A3">
        <w:rPr>
          <w:sz w:val="24"/>
          <w:szCs w:val="24"/>
        </w:rPr>
        <w:t xml:space="preserve"> </w:t>
      </w:r>
      <w:r w:rsidR="00FB5639" w:rsidRPr="003664A3">
        <w:rPr>
          <w:sz w:val="24"/>
          <w:szCs w:val="24"/>
        </w:rPr>
        <w:t>M€</w:t>
      </w:r>
      <w:r w:rsidR="00FB5639">
        <w:rPr>
          <w:sz w:val="24"/>
          <w:szCs w:val="24"/>
        </w:rPr>
        <w:t xml:space="preserve"> </w:t>
      </w:r>
      <w:r w:rsidRPr="003664A3">
        <w:rPr>
          <w:sz w:val="24"/>
          <w:szCs w:val="24"/>
        </w:rPr>
        <w:t>de abastecimiento.</w:t>
      </w:r>
    </w:p>
    <w:p w14:paraId="62A0B123" w14:textId="0F1310D8" w:rsidR="00831E74" w:rsidRPr="003664A3" w:rsidRDefault="0074278B" w:rsidP="0074278B">
      <w:pPr>
        <w:jc w:val="both"/>
        <w:rPr>
          <w:i/>
          <w:sz w:val="24"/>
          <w:szCs w:val="24"/>
        </w:rPr>
      </w:pPr>
      <w:r>
        <w:rPr>
          <w:i/>
          <w:sz w:val="24"/>
          <w:szCs w:val="24"/>
        </w:rPr>
        <w:t xml:space="preserve">     </w:t>
      </w:r>
      <w:r w:rsidR="00831E74" w:rsidRPr="003664A3">
        <w:rPr>
          <w:i/>
          <w:sz w:val="24"/>
          <w:szCs w:val="24"/>
        </w:rPr>
        <w:t>¿Se necesita autorización del SEMA para estos cambios de presupuesto real ejecutado?</w:t>
      </w:r>
    </w:p>
    <w:p w14:paraId="66350180" w14:textId="380EB17C" w:rsidR="003561C8" w:rsidRPr="00831E74" w:rsidRDefault="003561C8" w:rsidP="003664A3">
      <w:pPr>
        <w:ind w:left="284"/>
        <w:jc w:val="both"/>
        <w:rPr>
          <w:sz w:val="24"/>
          <w:szCs w:val="24"/>
          <w:highlight w:val="yellow"/>
        </w:rPr>
      </w:pPr>
      <w:r w:rsidRPr="003664A3">
        <w:rPr>
          <w:sz w:val="24"/>
          <w:szCs w:val="24"/>
        </w:rPr>
        <w:t>No, los cambios en las actuaciones son inferiores a los umbrales equivalentes en el artículo mencionado como de referencia para las modificaciones de la LCSP. La desviación económica producida deberá justificarse en la correspondiente memoria de justificación debidamente motivada. Al eliminarse por completo una de las actuaciones previstas, se deberá contar con la correspondiente validación del ayuntamiento ide</w:t>
      </w:r>
      <w:r w:rsidR="00FE74EF" w:rsidRPr="003664A3">
        <w:rPr>
          <w:sz w:val="24"/>
          <w:szCs w:val="24"/>
        </w:rPr>
        <w:t>ntificándola como no prioritaria</w:t>
      </w:r>
      <w:r w:rsidR="00EA0438" w:rsidRPr="003664A3">
        <w:rPr>
          <w:sz w:val="24"/>
          <w:szCs w:val="24"/>
        </w:rPr>
        <w:t>,</w:t>
      </w:r>
      <w:r w:rsidRPr="003664A3">
        <w:rPr>
          <w:sz w:val="24"/>
          <w:szCs w:val="24"/>
        </w:rPr>
        <w:t xml:space="preserve"> como ejecutada con otros fondos</w:t>
      </w:r>
      <w:r w:rsidR="00EA0438" w:rsidRPr="003664A3">
        <w:rPr>
          <w:sz w:val="24"/>
          <w:szCs w:val="24"/>
        </w:rPr>
        <w:t xml:space="preserve"> o validando los motivos de su no ejecución por cuestiones de fuerza mayor</w:t>
      </w:r>
      <w:r w:rsidR="00190806">
        <w:rPr>
          <w:sz w:val="24"/>
          <w:szCs w:val="24"/>
        </w:rPr>
        <w:t>, a</w:t>
      </w:r>
      <w:r w:rsidR="006A7E15" w:rsidRPr="003664A3">
        <w:rPr>
          <w:sz w:val="24"/>
          <w:szCs w:val="24"/>
        </w:rPr>
        <w:t>unque no requiere de autorización de SEMA porque su importe en el conjunto del proyecto no es relevante</w:t>
      </w:r>
      <w:r w:rsidR="006A7E15" w:rsidRPr="00692CDD">
        <w:rPr>
          <w:sz w:val="24"/>
          <w:szCs w:val="24"/>
        </w:rPr>
        <w:t>.</w:t>
      </w:r>
    </w:p>
    <w:p w14:paraId="43395D74" w14:textId="4985AB13" w:rsidR="00831E74" w:rsidRPr="00FB5639" w:rsidRDefault="0074278B" w:rsidP="0074278B">
      <w:pPr>
        <w:jc w:val="both"/>
        <w:rPr>
          <w:i/>
          <w:sz w:val="24"/>
          <w:szCs w:val="24"/>
        </w:rPr>
      </w:pPr>
      <w:r>
        <w:rPr>
          <w:i/>
          <w:sz w:val="24"/>
          <w:szCs w:val="24"/>
        </w:rPr>
        <w:t xml:space="preserve">      </w:t>
      </w:r>
      <w:r w:rsidR="00831E74" w:rsidRPr="00FB5639">
        <w:rPr>
          <w:i/>
          <w:sz w:val="24"/>
          <w:szCs w:val="24"/>
        </w:rPr>
        <w:t>¿se puede utilizar el sobrante en saneamiento?</w:t>
      </w:r>
    </w:p>
    <w:p w14:paraId="0AC3128C" w14:textId="77777777" w:rsidR="00831E74" w:rsidRPr="00FB5639" w:rsidRDefault="00831E74" w:rsidP="0074278B">
      <w:pPr>
        <w:ind w:left="284"/>
        <w:jc w:val="both"/>
        <w:rPr>
          <w:sz w:val="24"/>
          <w:szCs w:val="24"/>
        </w:rPr>
      </w:pPr>
      <w:r w:rsidRPr="00FB5639">
        <w:rPr>
          <w:sz w:val="24"/>
          <w:szCs w:val="24"/>
        </w:rPr>
        <w:t>Esto sería ya una compensación entre distintos tipos de infraestructuras, con la limitación del valor absoluto del 30%. El mecanismo sería:</w:t>
      </w:r>
    </w:p>
    <w:p w14:paraId="78AB2B72" w14:textId="7213C645" w:rsidR="00831E74" w:rsidRPr="00FB5639" w:rsidRDefault="0074278B" w:rsidP="0074278B">
      <w:pPr>
        <w:jc w:val="both"/>
        <w:rPr>
          <w:sz w:val="24"/>
          <w:szCs w:val="24"/>
        </w:rPr>
      </w:pPr>
      <w:r>
        <w:rPr>
          <w:sz w:val="24"/>
          <w:szCs w:val="24"/>
        </w:rPr>
        <w:t xml:space="preserve">      </w:t>
      </w:r>
      <w:proofErr w:type="gramStart"/>
      <w:r w:rsidR="00831E74" w:rsidRPr="00FB5639">
        <w:rPr>
          <w:sz w:val="24"/>
          <w:szCs w:val="24"/>
        </w:rPr>
        <w:t>Total</w:t>
      </w:r>
      <w:proofErr w:type="gramEnd"/>
      <w:r w:rsidR="00831E74" w:rsidRPr="00FB5639">
        <w:rPr>
          <w:sz w:val="24"/>
          <w:szCs w:val="24"/>
        </w:rPr>
        <w:t xml:space="preserve"> cantidad entidad y municipio Anexo IV: 2,5 M€.  30 % del total:  0,75 M€ </w:t>
      </w:r>
    </w:p>
    <w:p w14:paraId="59AEA328" w14:textId="73D42160" w:rsidR="00831E74" w:rsidRPr="00FB5639" w:rsidRDefault="0074278B" w:rsidP="0074278B">
      <w:pPr>
        <w:jc w:val="both"/>
        <w:rPr>
          <w:sz w:val="24"/>
          <w:szCs w:val="24"/>
        </w:rPr>
      </w:pPr>
      <w:r>
        <w:rPr>
          <w:sz w:val="24"/>
          <w:szCs w:val="24"/>
        </w:rPr>
        <w:t xml:space="preserve">      </w:t>
      </w:r>
      <w:r w:rsidR="00831E74" w:rsidRPr="00FB5639">
        <w:rPr>
          <w:sz w:val="24"/>
          <w:szCs w:val="24"/>
        </w:rPr>
        <w:t>Valor absoluto: - 0.375 a + 0.375</w:t>
      </w:r>
    </w:p>
    <w:p w14:paraId="352A6225" w14:textId="2C1158E3" w:rsidR="00831E74" w:rsidRPr="0074278B" w:rsidRDefault="00831E74" w:rsidP="0074278B">
      <w:pPr>
        <w:ind w:left="284"/>
        <w:jc w:val="both"/>
        <w:rPr>
          <w:sz w:val="24"/>
          <w:szCs w:val="24"/>
        </w:rPr>
      </w:pPr>
      <w:r w:rsidRPr="00FB5639">
        <w:rPr>
          <w:sz w:val="24"/>
          <w:szCs w:val="24"/>
        </w:rPr>
        <w:t>Cantidad a compensar: 0,</w:t>
      </w:r>
      <w:r w:rsidR="003561C8" w:rsidRPr="00FB5639">
        <w:rPr>
          <w:sz w:val="24"/>
          <w:szCs w:val="24"/>
        </w:rPr>
        <w:t>08</w:t>
      </w:r>
      <w:r w:rsidRPr="00FB5639">
        <w:rPr>
          <w:sz w:val="24"/>
          <w:szCs w:val="24"/>
        </w:rPr>
        <w:t xml:space="preserve"> &lt; 0</w:t>
      </w:r>
      <w:r w:rsidR="00FB5639">
        <w:rPr>
          <w:sz w:val="24"/>
          <w:szCs w:val="24"/>
        </w:rPr>
        <w:t>,</w:t>
      </w:r>
      <w:r w:rsidRPr="00FB5639">
        <w:rPr>
          <w:sz w:val="24"/>
          <w:szCs w:val="24"/>
        </w:rPr>
        <w:t xml:space="preserve">375: </w:t>
      </w:r>
      <w:r w:rsidR="003561C8" w:rsidRPr="00FB5639">
        <w:rPr>
          <w:sz w:val="24"/>
          <w:szCs w:val="24"/>
        </w:rPr>
        <w:t>SÍ estaría dentro de las compensaciones autorizables</w:t>
      </w:r>
      <w:r w:rsidR="00FB5639">
        <w:rPr>
          <w:sz w:val="24"/>
          <w:szCs w:val="24"/>
        </w:rPr>
        <w:t xml:space="preserve"> por el SEMA.</w:t>
      </w:r>
    </w:p>
    <w:p w14:paraId="4FCF0915" w14:textId="1D9ED8C5" w:rsidR="007303C0" w:rsidRPr="007303C0" w:rsidRDefault="007303C0" w:rsidP="007303C0">
      <w:pPr>
        <w:ind w:firstLine="284"/>
        <w:jc w:val="both"/>
        <w:rPr>
          <w:b/>
          <w:bCs/>
          <w:sz w:val="24"/>
          <w:szCs w:val="24"/>
        </w:rPr>
      </w:pPr>
      <w:r w:rsidRPr="007303C0">
        <w:rPr>
          <w:b/>
          <w:bCs/>
          <w:sz w:val="24"/>
          <w:szCs w:val="24"/>
        </w:rPr>
        <w:t>EJEMPLO 3</w:t>
      </w:r>
      <w:r w:rsidR="00A43C6A">
        <w:rPr>
          <w:b/>
          <w:bCs/>
          <w:sz w:val="24"/>
          <w:szCs w:val="24"/>
        </w:rPr>
        <w:t>:</w:t>
      </w:r>
    </w:p>
    <w:p w14:paraId="549C3D93" w14:textId="4BAC316C" w:rsidR="007303C0" w:rsidRDefault="007303C0" w:rsidP="007303C0">
      <w:pPr>
        <w:ind w:left="284"/>
        <w:jc w:val="both"/>
        <w:rPr>
          <w:sz w:val="24"/>
          <w:szCs w:val="24"/>
        </w:rPr>
      </w:pPr>
      <w:r>
        <w:rPr>
          <w:sz w:val="24"/>
          <w:szCs w:val="24"/>
        </w:rPr>
        <w:t xml:space="preserve">Supongamos </w:t>
      </w:r>
      <w:r w:rsidR="001B19FE">
        <w:rPr>
          <w:sz w:val="24"/>
          <w:szCs w:val="24"/>
        </w:rPr>
        <w:t>el mismo</w:t>
      </w:r>
      <w:r>
        <w:rPr>
          <w:sz w:val="24"/>
          <w:szCs w:val="24"/>
        </w:rPr>
        <w:t xml:space="preserve"> término municipal donde hay subvención para abastecimiento (0,5 M€) y saneamiento (2 M€) para un operador X. En el anexo IV el importe total es de 2,5 M€.</w:t>
      </w:r>
    </w:p>
    <w:p w14:paraId="108D8B19" w14:textId="3AB89594" w:rsidR="00072E08" w:rsidRPr="001B19FE" w:rsidRDefault="007303C0" w:rsidP="007303C0">
      <w:pPr>
        <w:ind w:left="284"/>
        <w:jc w:val="both"/>
        <w:rPr>
          <w:sz w:val="24"/>
          <w:szCs w:val="24"/>
        </w:rPr>
      </w:pPr>
      <w:r w:rsidRPr="001B19FE">
        <w:rPr>
          <w:sz w:val="24"/>
          <w:szCs w:val="24"/>
        </w:rPr>
        <w:t>Tras la revisión de las actuaciones, en la memoria valorada, se habían identificado 2 actuaciones de abastecimiento, actuación A por 0,4 M€ y la actuación B por 0,1 M€</w:t>
      </w:r>
      <w:r w:rsidR="00072E08" w:rsidRPr="001B19FE">
        <w:rPr>
          <w:sz w:val="24"/>
          <w:szCs w:val="24"/>
        </w:rPr>
        <w:t xml:space="preserve"> y se ejecutan por ese presupuesto</w:t>
      </w:r>
      <w:r w:rsidRPr="001B19FE">
        <w:rPr>
          <w:sz w:val="24"/>
          <w:szCs w:val="24"/>
        </w:rPr>
        <w:t xml:space="preserve">. </w:t>
      </w:r>
    </w:p>
    <w:p w14:paraId="08F30D2B" w14:textId="3F6376E3" w:rsidR="007303C0" w:rsidRPr="001B19FE" w:rsidRDefault="00072E08" w:rsidP="007303C0">
      <w:pPr>
        <w:ind w:left="284"/>
        <w:jc w:val="both"/>
        <w:rPr>
          <w:sz w:val="24"/>
          <w:szCs w:val="24"/>
        </w:rPr>
      </w:pPr>
      <w:r w:rsidRPr="001B19FE">
        <w:rPr>
          <w:sz w:val="24"/>
          <w:szCs w:val="24"/>
        </w:rPr>
        <w:t>En saneamiento, en las memorias valoradas la actuación C son 1M€ y la actuación D otro 1M€.  Finalmente, la actuación C se valora para la ejecución real por 1,5 M€ y la actuación D, no se puede ejecutar</w:t>
      </w:r>
      <w:r w:rsidR="009815E0">
        <w:rPr>
          <w:sz w:val="24"/>
          <w:szCs w:val="24"/>
        </w:rPr>
        <w:t xml:space="preserve"> al no haber presupuesto disponible</w:t>
      </w:r>
      <w:r w:rsidRPr="001B19FE">
        <w:rPr>
          <w:sz w:val="24"/>
          <w:szCs w:val="24"/>
        </w:rPr>
        <w:t>.</w:t>
      </w:r>
    </w:p>
    <w:p w14:paraId="6F4CD926" w14:textId="2DE337BE" w:rsidR="007303C0" w:rsidRPr="006A3712" w:rsidRDefault="0074278B" w:rsidP="0074278B">
      <w:pPr>
        <w:jc w:val="both"/>
        <w:rPr>
          <w:i/>
          <w:sz w:val="24"/>
          <w:szCs w:val="24"/>
        </w:rPr>
      </w:pPr>
      <w:r>
        <w:rPr>
          <w:i/>
          <w:sz w:val="24"/>
          <w:szCs w:val="24"/>
        </w:rPr>
        <w:t xml:space="preserve">     </w:t>
      </w:r>
      <w:r w:rsidR="007303C0" w:rsidRPr="006A3712">
        <w:rPr>
          <w:i/>
          <w:sz w:val="24"/>
          <w:szCs w:val="24"/>
        </w:rPr>
        <w:t>¿Se necesita autorización del SEMA para estos cambios de presupuesto real ejecutado?</w:t>
      </w:r>
    </w:p>
    <w:p w14:paraId="72337F49" w14:textId="67D7846D" w:rsidR="007303C0" w:rsidRPr="00280751" w:rsidRDefault="00072E08" w:rsidP="006A3712">
      <w:pPr>
        <w:ind w:left="284"/>
        <w:jc w:val="both"/>
        <w:rPr>
          <w:sz w:val="24"/>
          <w:szCs w:val="24"/>
        </w:rPr>
      </w:pPr>
      <w:r w:rsidRPr="00280751">
        <w:rPr>
          <w:sz w:val="24"/>
          <w:szCs w:val="24"/>
        </w:rPr>
        <w:t>S</w:t>
      </w:r>
      <w:r w:rsidR="00EA0438" w:rsidRPr="00280751">
        <w:rPr>
          <w:sz w:val="24"/>
          <w:szCs w:val="24"/>
        </w:rPr>
        <w:t>í</w:t>
      </w:r>
      <w:r w:rsidRPr="00280751">
        <w:rPr>
          <w:sz w:val="24"/>
          <w:szCs w:val="24"/>
        </w:rPr>
        <w:t>,</w:t>
      </w:r>
      <w:r w:rsidR="006A7E15" w:rsidRPr="00280751">
        <w:rPr>
          <w:sz w:val="24"/>
          <w:szCs w:val="24"/>
        </w:rPr>
        <w:t xml:space="preserve"> se considera la modificación es</w:t>
      </w:r>
      <w:r w:rsidRPr="00280751">
        <w:rPr>
          <w:sz w:val="24"/>
          <w:szCs w:val="24"/>
        </w:rPr>
        <w:t xml:space="preserve"> </w:t>
      </w:r>
      <w:r w:rsidR="00EE435B" w:rsidRPr="00280751">
        <w:rPr>
          <w:sz w:val="24"/>
          <w:szCs w:val="24"/>
        </w:rPr>
        <w:t xml:space="preserve">relevante y tiene que ser autorizada por el SEMA. </w:t>
      </w:r>
      <w:r w:rsidR="006A3712" w:rsidRPr="00280751">
        <w:rPr>
          <w:sz w:val="24"/>
          <w:szCs w:val="24"/>
        </w:rPr>
        <w:t>La magnitud de los cambios es significativa.</w:t>
      </w:r>
    </w:p>
    <w:p w14:paraId="3CA716B8" w14:textId="333DA74B" w:rsidR="007303C0" w:rsidRPr="006A3712" w:rsidRDefault="0074278B" w:rsidP="0074278B">
      <w:pPr>
        <w:jc w:val="both"/>
        <w:rPr>
          <w:i/>
          <w:sz w:val="24"/>
          <w:szCs w:val="24"/>
        </w:rPr>
      </w:pPr>
      <w:r>
        <w:rPr>
          <w:i/>
          <w:sz w:val="24"/>
          <w:szCs w:val="24"/>
        </w:rPr>
        <w:t xml:space="preserve">     </w:t>
      </w:r>
      <w:r w:rsidR="007303C0" w:rsidRPr="006A3712">
        <w:rPr>
          <w:i/>
          <w:sz w:val="24"/>
          <w:szCs w:val="24"/>
        </w:rPr>
        <w:t xml:space="preserve">¿se puede utilizar el sobrante en </w:t>
      </w:r>
      <w:r w:rsidR="00EE435B" w:rsidRPr="006A3712">
        <w:rPr>
          <w:i/>
          <w:sz w:val="24"/>
          <w:szCs w:val="24"/>
        </w:rPr>
        <w:t>abastecimiento</w:t>
      </w:r>
      <w:r w:rsidR="007303C0" w:rsidRPr="006A3712">
        <w:rPr>
          <w:i/>
          <w:sz w:val="24"/>
          <w:szCs w:val="24"/>
        </w:rPr>
        <w:t>?</w:t>
      </w:r>
    </w:p>
    <w:p w14:paraId="711F6CC7" w14:textId="77777777" w:rsidR="007303C0" w:rsidRPr="006A3712" w:rsidRDefault="007303C0" w:rsidP="006A3712">
      <w:pPr>
        <w:ind w:left="284"/>
        <w:jc w:val="both"/>
        <w:rPr>
          <w:sz w:val="24"/>
          <w:szCs w:val="24"/>
        </w:rPr>
      </w:pPr>
      <w:r w:rsidRPr="006A3712">
        <w:rPr>
          <w:sz w:val="24"/>
          <w:szCs w:val="24"/>
        </w:rPr>
        <w:t>Esto sería ya una compensación entre distintos tipos de infraestructuras, con la limitación del valor absoluto del 30%. El mecanismo sería:</w:t>
      </w:r>
    </w:p>
    <w:p w14:paraId="5D9D09A0" w14:textId="764AB515" w:rsidR="007303C0" w:rsidRPr="006A3712" w:rsidRDefault="0074278B" w:rsidP="0074278B">
      <w:pPr>
        <w:jc w:val="both"/>
        <w:rPr>
          <w:sz w:val="24"/>
          <w:szCs w:val="24"/>
        </w:rPr>
      </w:pPr>
      <w:r>
        <w:rPr>
          <w:sz w:val="24"/>
          <w:szCs w:val="24"/>
        </w:rPr>
        <w:t xml:space="preserve">     </w:t>
      </w:r>
      <w:proofErr w:type="gramStart"/>
      <w:r w:rsidR="007303C0" w:rsidRPr="006A3712">
        <w:rPr>
          <w:sz w:val="24"/>
          <w:szCs w:val="24"/>
        </w:rPr>
        <w:t>Total</w:t>
      </w:r>
      <w:proofErr w:type="gramEnd"/>
      <w:r w:rsidR="007303C0" w:rsidRPr="006A3712">
        <w:rPr>
          <w:sz w:val="24"/>
          <w:szCs w:val="24"/>
        </w:rPr>
        <w:t xml:space="preserve"> cantidad entidad y municipio Anexo IV: 2,5 M€.  30 % del total:  0,75 M€ </w:t>
      </w:r>
    </w:p>
    <w:p w14:paraId="6C87185D" w14:textId="51BD5F87" w:rsidR="007303C0" w:rsidRPr="006A3712" w:rsidRDefault="0074278B" w:rsidP="0074278B">
      <w:pPr>
        <w:jc w:val="both"/>
        <w:rPr>
          <w:sz w:val="24"/>
          <w:szCs w:val="24"/>
        </w:rPr>
      </w:pPr>
      <w:r>
        <w:rPr>
          <w:sz w:val="24"/>
          <w:szCs w:val="24"/>
        </w:rPr>
        <w:t xml:space="preserve">     </w:t>
      </w:r>
      <w:r w:rsidR="007303C0" w:rsidRPr="006A3712">
        <w:rPr>
          <w:sz w:val="24"/>
          <w:szCs w:val="24"/>
        </w:rPr>
        <w:t>Valor absoluto: - 0.375 a + 0.375</w:t>
      </w:r>
    </w:p>
    <w:p w14:paraId="0FDB98AF" w14:textId="3852A382" w:rsidR="006A7E15" w:rsidRDefault="0074278B" w:rsidP="0074278B">
      <w:pPr>
        <w:ind w:left="284" w:hanging="284"/>
        <w:jc w:val="both"/>
        <w:rPr>
          <w:sz w:val="24"/>
          <w:szCs w:val="24"/>
        </w:rPr>
      </w:pPr>
      <w:r>
        <w:rPr>
          <w:sz w:val="24"/>
          <w:szCs w:val="24"/>
        </w:rPr>
        <w:t xml:space="preserve">     </w:t>
      </w:r>
      <w:r w:rsidR="007303C0" w:rsidRPr="006A3712">
        <w:rPr>
          <w:sz w:val="24"/>
          <w:szCs w:val="24"/>
        </w:rPr>
        <w:t>Cantidad a compensar: 0,</w:t>
      </w:r>
      <w:r w:rsidR="008A1A07" w:rsidRPr="006A3712">
        <w:rPr>
          <w:sz w:val="24"/>
          <w:szCs w:val="24"/>
        </w:rPr>
        <w:t>5</w:t>
      </w:r>
      <w:r w:rsidR="00D37CAB" w:rsidRPr="006A3712">
        <w:rPr>
          <w:sz w:val="24"/>
          <w:szCs w:val="24"/>
        </w:rPr>
        <w:t xml:space="preserve"> &gt;</w:t>
      </w:r>
      <w:r w:rsidR="007303C0" w:rsidRPr="006A3712">
        <w:rPr>
          <w:sz w:val="24"/>
          <w:szCs w:val="24"/>
        </w:rPr>
        <w:t xml:space="preserve"> 0</w:t>
      </w:r>
      <w:r w:rsidR="009815E0">
        <w:rPr>
          <w:sz w:val="24"/>
          <w:szCs w:val="24"/>
        </w:rPr>
        <w:t>,</w:t>
      </w:r>
      <w:r w:rsidR="007303C0" w:rsidRPr="006A3712">
        <w:rPr>
          <w:sz w:val="24"/>
          <w:szCs w:val="24"/>
        </w:rPr>
        <w:t xml:space="preserve">375: </w:t>
      </w:r>
      <w:r w:rsidR="008A1A07" w:rsidRPr="006A3712">
        <w:rPr>
          <w:sz w:val="24"/>
          <w:szCs w:val="24"/>
        </w:rPr>
        <w:t>N</w:t>
      </w:r>
      <w:r w:rsidR="006A3712" w:rsidRPr="006A3712">
        <w:rPr>
          <w:sz w:val="24"/>
          <w:szCs w:val="24"/>
        </w:rPr>
        <w:t>o</w:t>
      </w:r>
      <w:r w:rsidR="007303C0" w:rsidRPr="006A3712">
        <w:rPr>
          <w:sz w:val="24"/>
          <w:szCs w:val="24"/>
        </w:rPr>
        <w:t xml:space="preserve"> se </w:t>
      </w:r>
      <w:r w:rsidR="006A3712" w:rsidRPr="006A3712">
        <w:rPr>
          <w:sz w:val="24"/>
          <w:szCs w:val="24"/>
        </w:rPr>
        <w:t>puede transferir todo a abastecimiento</w:t>
      </w:r>
      <w:r w:rsidR="008A1A07" w:rsidRPr="006A3712">
        <w:rPr>
          <w:sz w:val="24"/>
          <w:szCs w:val="24"/>
        </w:rPr>
        <w:t xml:space="preserve">, solo </w:t>
      </w:r>
      <w:r w:rsidR="006A7E15" w:rsidRPr="006A3712">
        <w:rPr>
          <w:sz w:val="24"/>
          <w:szCs w:val="24"/>
        </w:rPr>
        <w:t xml:space="preserve">serían </w:t>
      </w:r>
      <w:r>
        <w:rPr>
          <w:sz w:val="24"/>
          <w:szCs w:val="24"/>
        </w:rPr>
        <w:t xml:space="preserve">             </w:t>
      </w:r>
      <w:r w:rsidR="006A7E15" w:rsidRPr="006A3712">
        <w:rPr>
          <w:sz w:val="24"/>
          <w:szCs w:val="24"/>
        </w:rPr>
        <w:t xml:space="preserve">autorizables </w:t>
      </w:r>
      <w:r w:rsidR="008A1A07" w:rsidRPr="006A3712">
        <w:rPr>
          <w:sz w:val="24"/>
          <w:szCs w:val="24"/>
        </w:rPr>
        <w:t>0,</w:t>
      </w:r>
      <w:r w:rsidR="008707B7" w:rsidRPr="006A3712">
        <w:rPr>
          <w:sz w:val="24"/>
          <w:szCs w:val="24"/>
        </w:rPr>
        <w:t>375</w:t>
      </w:r>
      <w:r w:rsidR="006A7E15" w:rsidRPr="006A3712">
        <w:rPr>
          <w:sz w:val="24"/>
          <w:szCs w:val="24"/>
        </w:rPr>
        <w:t xml:space="preserve"> M€</w:t>
      </w:r>
      <w:r w:rsidR="008707B7" w:rsidRPr="006A3712">
        <w:rPr>
          <w:sz w:val="24"/>
          <w:szCs w:val="24"/>
        </w:rPr>
        <w:t>.</w:t>
      </w:r>
      <w:r w:rsidR="006A3712">
        <w:rPr>
          <w:sz w:val="24"/>
          <w:szCs w:val="24"/>
        </w:rPr>
        <w:t xml:space="preserve"> El resto debería usarse en </w:t>
      </w:r>
      <w:r w:rsidR="009815E0">
        <w:rPr>
          <w:sz w:val="24"/>
          <w:szCs w:val="24"/>
        </w:rPr>
        <w:t>saneamiento en actuaciones complementarias o reintegrarse.</w:t>
      </w:r>
    </w:p>
    <w:p w14:paraId="069B235E" w14:textId="6EF92E6C" w:rsidR="00EA0438" w:rsidRPr="007303C0" w:rsidRDefault="00EA0438" w:rsidP="00EA0438">
      <w:pPr>
        <w:ind w:firstLine="284"/>
        <w:jc w:val="both"/>
        <w:rPr>
          <w:b/>
          <w:bCs/>
          <w:sz w:val="24"/>
          <w:szCs w:val="24"/>
        </w:rPr>
      </w:pPr>
      <w:r>
        <w:rPr>
          <w:b/>
          <w:bCs/>
          <w:sz w:val="24"/>
          <w:szCs w:val="24"/>
        </w:rPr>
        <w:t xml:space="preserve">EJEMPLO </w:t>
      </w:r>
      <w:r w:rsidR="00626731">
        <w:rPr>
          <w:b/>
          <w:bCs/>
          <w:sz w:val="24"/>
          <w:szCs w:val="24"/>
        </w:rPr>
        <w:t>4</w:t>
      </w:r>
      <w:r w:rsidR="00A43C6A">
        <w:rPr>
          <w:b/>
          <w:bCs/>
          <w:sz w:val="24"/>
          <w:szCs w:val="24"/>
        </w:rPr>
        <w:t>:</w:t>
      </w:r>
    </w:p>
    <w:p w14:paraId="08A8789C" w14:textId="77777777" w:rsidR="00EA0438" w:rsidRDefault="00EA0438" w:rsidP="00EA0438">
      <w:pPr>
        <w:ind w:left="284"/>
        <w:jc w:val="both"/>
        <w:rPr>
          <w:sz w:val="24"/>
          <w:szCs w:val="24"/>
        </w:rPr>
      </w:pPr>
      <w:r>
        <w:rPr>
          <w:sz w:val="24"/>
          <w:szCs w:val="24"/>
        </w:rPr>
        <w:t>Supongamos un término municipal donde hay subvención para abastecimiento (0,5 M€) y saneamiento (2 M€) para un operador X. En el anexo IV el importe total es de 2,5 M€.</w:t>
      </w:r>
    </w:p>
    <w:p w14:paraId="4227B9A3" w14:textId="27594260" w:rsidR="00EA0438" w:rsidRPr="002D06B5" w:rsidRDefault="00EA0438" w:rsidP="00EA0438">
      <w:pPr>
        <w:ind w:left="284"/>
        <w:jc w:val="both"/>
        <w:rPr>
          <w:sz w:val="24"/>
          <w:szCs w:val="24"/>
        </w:rPr>
      </w:pPr>
      <w:r w:rsidRPr="002D06B5">
        <w:rPr>
          <w:sz w:val="24"/>
          <w:szCs w:val="24"/>
        </w:rPr>
        <w:t xml:space="preserve">Tras la revisión de las actuaciones, en la memoria valorada, se habían identificado 2 actuaciones de abastecimiento, actuación A por 0,4 M€ y la actuación B por 0,1 M€. La actuación A se ejecuta por 0,2 M€ y la actuación B por 0,05 M€. Es decir, se produce un sobrante de 0,25 M€ </w:t>
      </w:r>
    </w:p>
    <w:p w14:paraId="4E92A9BA" w14:textId="77777777" w:rsidR="00BC0154" w:rsidRDefault="00EA0438" w:rsidP="00EA0438">
      <w:pPr>
        <w:ind w:left="284"/>
        <w:jc w:val="both"/>
        <w:rPr>
          <w:sz w:val="24"/>
          <w:szCs w:val="24"/>
        </w:rPr>
      </w:pPr>
      <w:r w:rsidRPr="002D06B5">
        <w:rPr>
          <w:sz w:val="24"/>
          <w:szCs w:val="24"/>
        </w:rPr>
        <w:t>En saneamiento, en las memorias valoradas la actuación C son 1M€ y la actuación D otro 1M€.  Finalmente, la actuación C se valora para la ejecución real por 0,5 M€ y la actuación D se valora para la ejecución real por 0,5 M€.</w:t>
      </w:r>
      <w:r w:rsidR="002D06B5">
        <w:rPr>
          <w:sz w:val="24"/>
          <w:szCs w:val="24"/>
        </w:rPr>
        <w:t xml:space="preserve"> </w:t>
      </w:r>
    </w:p>
    <w:p w14:paraId="09096834" w14:textId="5A132CD0" w:rsidR="00EA0438" w:rsidRPr="00E0172C" w:rsidRDefault="002D06B5" w:rsidP="00EA0438">
      <w:pPr>
        <w:ind w:left="284"/>
        <w:jc w:val="both"/>
        <w:rPr>
          <w:sz w:val="24"/>
          <w:szCs w:val="24"/>
        </w:rPr>
      </w:pPr>
      <w:r w:rsidRPr="00280751">
        <w:rPr>
          <w:sz w:val="24"/>
          <w:szCs w:val="24"/>
        </w:rPr>
        <w:t xml:space="preserve">Sobran por lo tanto </w:t>
      </w:r>
      <w:r w:rsidR="00BC0154" w:rsidRPr="00280751">
        <w:rPr>
          <w:sz w:val="24"/>
          <w:szCs w:val="24"/>
        </w:rPr>
        <w:t>un total de 1,25 M€</w:t>
      </w:r>
      <w:r w:rsidR="00EB047A" w:rsidRPr="00280751">
        <w:rPr>
          <w:sz w:val="24"/>
          <w:szCs w:val="24"/>
        </w:rPr>
        <w:t xml:space="preserve"> que es un 50% del total de la subvención.</w:t>
      </w:r>
    </w:p>
    <w:p w14:paraId="48EF3907" w14:textId="49129DC1" w:rsidR="00EA0438" w:rsidRPr="00E0172C" w:rsidRDefault="0074278B" w:rsidP="0074278B">
      <w:pPr>
        <w:jc w:val="both"/>
        <w:rPr>
          <w:i/>
          <w:sz w:val="24"/>
          <w:szCs w:val="24"/>
        </w:rPr>
      </w:pPr>
      <w:r>
        <w:rPr>
          <w:i/>
          <w:sz w:val="24"/>
          <w:szCs w:val="24"/>
        </w:rPr>
        <w:t xml:space="preserve">     </w:t>
      </w:r>
      <w:r w:rsidR="00EA0438" w:rsidRPr="00E0172C">
        <w:rPr>
          <w:i/>
          <w:sz w:val="24"/>
          <w:szCs w:val="24"/>
        </w:rPr>
        <w:t xml:space="preserve">¿Se necesita autorización del SEMA para </w:t>
      </w:r>
      <w:r w:rsidR="00BC0154" w:rsidRPr="00E0172C">
        <w:rPr>
          <w:i/>
          <w:sz w:val="24"/>
          <w:szCs w:val="24"/>
        </w:rPr>
        <w:t>los</w:t>
      </w:r>
      <w:r w:rsidR="00EA0438" w:rsidRPr="00E0172C">
        <w:rPr>
          <w:i/>
          <w:sz w:val="24"/>
          <w:szCs w:val="24"/>
        </w:rPr>
        <w:t xml:space="preserve"> cambios de presupuesto real ejecutado?</w:t>
      </w:r>
    </w:p>
    <w:p w14:paraId="0231830B" w14:textId="6910FE16" w:rsidR="00EA0438" w:rsidRPr="00E0172C" w:rsidRDefault="00DB2646" w:rsidP="0074278B">
      <w:pPr>
        <w:ind w:left="284"/>
        <w:jc w:val="both"/>
        <w:rPr>
          <w:sz w:val="24"/>
          <w:szCs w:val="24"/>
        </w:rPr>
      </w:pPr>
      <w:r w:rsidRPr="00E0172C">
        <w:rPr>
          <w:sz w:val="24"/>
          <w:szCs w:val="24"/>
        </w:rPr>
        <w:t>P</w:t>
      </w:r>
      <w:r w:rsidR="00AD139B" w:rsidRPr="00E0172C">
        <w:rPr>
          <w:sz w:val="24"/>
          <w:szCs w:val="24"/>
        </w:rPr>
        <w:t>uesto que los importes no excede</w:t>
      </w:r>
      <w:r w:rsidR="005657AA" w:rsidRPr="00E0172C">
        <w:rPr>
          <w:sz w:val="24"/>
          <w:szCs w:val="24"/>
        </w:rPr>
        <w:t>n los importes iniciales</w:t>
      </w:r>
      <w:r w:rsidR="00E0172C" w:rsidRPr="00E0172C">
        <w:rPr>
          <w:sz w:val="24"/>
          <w:szCs w:val="24"/>
        </w:rPr>
        <w:t xml:space="preserve"> </w:t>
      </w:r>
      <w:r w:rsidRPr="00E0172C">
        <w:rPr>
          <w:sz w:val="24"/>
          <w:szCs w:val="24"/>
        </w:rPr>
        <w:t xml:space="preserve">no se necesitaría autorización si los </w:t>
      </w:r>
      <w:r w:rsidR="0074278B">
        <w:rPr>
          <w:sz w:val="24"/>
          <w:szCs w:val="24"/>
        </w:rPr>
        <w:t xml:space="preserve">      </w:t>
      </w:r>
      <w:r w:rsidRPr="00E0172C">
        <w:rPr>
          <w:sz w:val="24"/>
          <w:szCs w:val="24"/>
        </w:rPr>
        <w:t xml:space="preserve">cambios son solo debidos a cambios en mediciones, no a cambios </w:t>
      </w:r>
      <w:r w:rsidR="00280751" w:rsidRPr="00280751">
        <w:rPr>
          <w:sz w:val="24"/>
          <w:szCs w:val="24"/>
        </w:rPr>
        <w:t>relevantes</w:t>
      </w:r>
      <w:r w:rsidRPr="00280751">
        <w:rPr>
          <w:sz w:val="24"/>
          <w:szCs w:val="24"/>
        </w:rPr>
        <w:t xml:space="preserve"> </w:t>
      </w:r>
      <w:r w:rsidRPr="00E0172C">
        <w:rPr>
          <w:sz w:val="24"/>
          <w:szCs w:val="24"/>
        </w:rPr>
        <w:t xml:space="preserve">en las obras. Si son debidos </w:t>
      </w:r>
      <w:r w:rsidR="00E0172C" w:rsidRPr="00E0172C">
        <w:rPr>
          <w:sz w:val="24"/>
          <w:szCs w:val="24"/>
        </w:rPr>
        <w:t xml:space="preserve">a cambios </w:t>
      </w:r>
      <w:r w:rsidR="00280751" w:rsidRPr="00280751">
        <w:rPr>
          <w:sz w:val="24"/>
          <w:szCs w:val="24"/>
        </w:rPr>
        <w:t>relevantes</w:t>
      </w:r>
      <w:r w:rsidR="00E0172C" w:rsidRPr="00E0172C">
        <w:rPr>
          <w:sz w:val="24"/>
          <w:szCs w:val="24"/>
        </w:rPr>
        <w:t xml:space="preserve"> en las obras </w:t>
      </w:r>
      <w:r w:rsidR="00EB047A" w:rsidRPr="00E0172C">
        <w:rPr>
          <w:sz w:val="24"/>
          <w:szCs w:val="24"/>
        </w:rPr>
        <w:t>sí</w:t>
      </w:r>
      <w:r w:rsidR="00E0172C" w:rsidRPr="00E0172C">
        <w:rPr>
          <w:sz w:val="24"/>
          <w:szCs w:val="24"/>
        </w:rPr>
        <w:t xml:space="preserve"> que necesitaría </w:t>
      </w:r>
      <w:r w:rsidR="00EB047A" w:rsidRPr="00E0172C">
        <w:rPr>
          <w:sz w:val="24"/>
          <w:szCs w:val="24"/>
        </w:rPr>
        <w:t>autorización</w:t>
      </w:r>
      <w:r w:rsidR="00EA0438" w:rsidRPr="00E0172C">
        <w:rPr>
          <w:sz w:val="24"/>
          <w:szCs w:val="24"/>
        </w:rPr>
        <w:t xml:space="preserve">. </w:t>
      </w:r>
    </w:p>
    <w:p w14:paraId="69D29223" w14:textId="434D9A1C" w:rsidR="00EA0438" w:rsidRPr="00E0172C" w:rsidRDefault="0074278B" w:rsidP="0074278B">
      <w:pPr>
        <w:jc w:val="both"/>
        <w:rPr>
          <w:i/>
          <w:sz w:val="24"/>
          <w:szCs w:val="24"/>
        </w:rPr>
      </w:pPr>
      <w:r>
        <w:rPr>
          <w:i/>
          <w:sz w:val="24"/>
          <w:szCs w:val="24"/>
        </w:rPr>
        <w:t xml:space="preserve">      </w:t>
      </w:r>
      <w:r w:rsidR="00EA0438" w:rsidRPr="00E0172C">
        <w:rPr>
          <w:i/>
          <w:sz w:val="24"/>
          <w:szCs w:val="24"/>
        </w:rPr>
        <w:t xml:space="preserve">¿se puede utilizar el sobrante </w:t>
      </w:r>
      <w:r w:rsidR="00D37CAB" w:rsidRPr="00E0172C">
        <w:rPr>
          <w:i/>
          <w:sz w:val="24"/>
          <w:szCs w:val="24"/>
        </w:rPr>
        <w:t xml:space="preserve">de 1,25 </w:t>
      </w:r>
      <w:r w:rsidR="00E0172C" w:rsidRPr="00E0172C">
        <w:rPr>
          <w:i/>
          <w:sz w:val="24"/>
          <w:szCs w:val="24"/>
        </w:rPr>
        <w:t xml:space="preserve">M€ </w:t>
      </w:r>
      <w:r w:rsidR="00EA0438" w:rsidRPr="00E0172C">
        <w:rPr>
          <w:i/>
          <w:sz w:val="24"/>
          <w:szCs w:val="24"/>
        </w:rPr>
        <w:t>para ser usado por el operador en otro municipio?</w:t>
      </w:r>
    </w:p>
    <w:p w14:paraId="02A6D099" w14:textId="12D17FCB" w:rsidR="005B2F02" w:rsidRDefault="0074278B" w:rsidP="0074278B">
      <w:pPr>
        <w:ind w:left="284" w:hanging="284"/>
        <w:jc w:val="both"/>
        <w:rPr>
          <w:sz w:val="24"/>
          <w:szCs w:val="24"/>
        </w:rPr>
      </w:pPr>
      <w:r>
        <w:rPr>
          <w:sz w:val="24"/>
          <w:szCs w:val="24"/>
        </w:rPr>
        <w:t xml:space="preserve">     </w:t>
      </w:r>
      <w:r w:rsidR="00EA0438" w:rsidRPr="00E0172C">
        <w:rPr>
          <w:sz w:val="24"/>
          <w:szCs w:val="24"/>
        </w:rPr>
        <w:t xml:space="preserve">Esto sería ya una compensación entre distintos </w:t>
      </w:r>
      <w:r w:rsidR="00D37CAB" w:rsidRPr="00E0172C">
        <w:rPr>
          <w:sz w:val="24"/>
          <w:szCs w:val="24"/>
        </w:rPr>
        <w:t>municipios</w:t>
      </w:r>
      <w:r w:rsidR="00EA0438" w:rsidRPr="00E0172C">
        <w:rPr>
          <w:sz w:val="24"/>
          <w:szCs w:val="24"/>
        </w:rPr>
        <w:t>, con la limitación del valor absoluto del 30%</w:t>
      </w:r>
      <w:r w:rsidR="00D37CAB" w:rsidRPr="00E0172C">
        <w:rPr>
          <w:sz w:val="24"/>
          <w:szCs w:val="24"/>
        </w:rPr>
        <w:t xml:space="preserve"> en cada municipio</w:t>
      </w:r>
      <w:r w:rsidR="005B2F02">
        <w:rPr>
          <w:sz w:val="24"/>
          <w:szCs w:val="24"/>
        </w:rPr>
        <w:t xml:space="preserve"> de forma aislada o globalmente considerada</w:t>
      </w:r>
      <w:r w:rsidR="00EA0438" w:rsidRPr="00E0172C">
        <w:rPr>
          <w:sz w:val="24"/>
          <w:szCs w:val="24"/>
        </w:rPr>
        <w:t>.</w:t>
      </w:r>
      <w:r w:rsidR="00D37CAB" w:rsidRPr="00E0172C">
        <w:rPr>
          <w:sz w:val="24"/>
          <w:szCs w:val="24"/>
        </w:rPr>
        <w:t xml:space="preserve"> Supongamos que el mismo operador en el municipio 2 tiene un total de 3 M€</w:t>
      </w:r>
      <w:r w:rsidR="005B2F02">
        <w:rPr>
          <w:sz w:val="24"/>
          <w:szCs w:val="24"/>
        </w:rPr>
        <w:t xml:space="preserve">. </w:t>
      </w:r>
    </w:p>
    <w:p w14:paraId="4E3D4758" w14:textId="3416F8FC" w:rsidR="00EA0438" w:rsidRPr="00E0172C" w:rsidRDefault="00A43C6A" w:rsidP="0074278B">
      <w:pPr>
        <w:jc w:val="both"/>
        <w:rPr>
          <w:sz w:val="24"/>
          <w:szCs w:val="24"/>
        </w:rPr>
      </w:pPr>
      <w:r>
        <w:rPr>
          <w:sz w:val="24"/>
          <w:szCs w:val="24"/>
        </w:rPr>
        <w:t xml:space="preserve">     </w:t>
      </w:r>
      <w:r w:rsidR="00EA0438" w:rsidRPr="00E0172C">
        <w:rPr>
          <w:sz w:val="24"/>
          <w:szCs w:val="24"/>
        </w:rPr>
        <w:t>El mecanismo sería:</w:t>
      </w:r>
    </w:p>
    <w:p w14:paraId="1FE6D3C3" w14:textId="51F63E05" w:rsidR="00EA0438" w:rsidRPr="00F61F55" w:rsidRDefault="00EA0438" w:rsidP="00190806">
      <w:pPr>
        <w:pStyle w:val="Prrafodelista"/>
        <w:numPr>
          <w:ilvl w:val="0"/>
          <w:numId w:val="24"/>
        </w:numPr>
        <w:jc w:val="both"/>
        <w:rPr>
          <w:sz w:val="24"/>
          <w:szCs w:val="24"/>
        </w:rPr>
      </w:pPr>
      <w:proofErr w:type="gramStart"/>
      <w:r w:rsidRPr="00F61F55">
        <w:rPr>
          <w:sz w:val="24"/>
          <w:szCs w:val="24"/>
        </w:rPr>
        <w:t>Total</w:t>
      </w:r>
      <w:proofErr w:type="gramEnd"/>
      <w:r w:rsidRPr="00F61F55">
        <w:rPr>
          <w:sz w:val="24"/>
          <w:szCs w:val="24"/>
        </w:rPr>
        <w:t xml:space="preserve"> cantidad entidad y municipio</w:t>
      </w:r>
      <w:r w:rsidR="00D37CAB" w:rsidRPr="00F61F55">
        <w:rPr>
          <w:sz w:val="24"/>
          <w:szCs w:val="24"/>
        </w:rPr>
        <w:t xml:space="preserve"> 1</w:t>
      </w:r>
      <w:r w:rsidRPr="00F61F55">
        <w:rPr>
          <w:sz w:val="24"/>
          <w:szCs w:val="24"/>
        </w:rPr>
        <w:t xml:space="preserve"> Anexo IV: 2,5 M€.  30 % del total:  0,75 M€ </w:t>
      </w:r>
      <w:r w:rsidR="00D37787" w:rsidRPr="00F61F55">
        <w:rPr>
          <w:sz w:val="24"/>
          <w:szCs w:val="24"/>
        </w:rPr>
        <w:t xml:space="preserve">que equivale a </w:t>
      </w:r>
      <w:proofErr w:type="gramStart"/>
      <w:r w:rsidR="00D37787" w:rsidRPr="00F61F55">
        <w:rPr>
          <w:sz w:val="24"/>
          <w:szCs w:val="24"/>
        </w:rPr>
        <w:t>un</w:t>
      </w:r>
      <w:r w:rsidR="005B2F02" w:rsidRPr="00F61F55">
        <w:rPr>
          <w:sz w:val="24"/>
          <w:szCs w:val="24"/>
        </w:rPr>
        <w:t xml:space="preserve">  +</w:t>
      </w:r>
      <w:proofErr w:type="gramEnd"/>
      <w:r w:rsidR="00D37787" w:rsidRPr="00F61F55">
        <w:rPr>
          <w:sz w:val="24"/>
          <w:szCs w:val="24"/>
        </w:rPr>
        <w:t>- 0,375 M€</w:t>
      </w:r>
    </w:p>
    <w:p w14:paraId="12282EB2" w14:textId="52C4B8E5" w:rsidR="00D37787" w:rsidRPr="00F61F55" w:rsidRDefault="00D37CAB" w:rsidP="00190806">
      <w:pPr>
        <w:pStyle w:val="Prrafodelista"/>
        <w:numPr>
          <w:ilvl w:val="0"/>
          <w:numId w:val="24"/>
        </w:numPr>
        <w:jc w:val="both"/>
        <w:rPr>
          <w:sz w:val="24"/>
          <w:szCs w:val="24"/>
        </w:rPr>
      </w:pPr>
      <w:proofErr w:type="gramStart"/>
      <w:r w:rsidRPr="00F61F55">
        <w:rPr>
          <w:sz w:val="24"/>
          <w:szCs w:val="24"/>
        </w:rPr>
        <w:t>Total</w:t>
      </w:r>
      <w:proofErr w:type="gramEnd"/>
      <w:r w:rsidRPr="00F61F55">
        <w:rPr>
          <w:sz w:val="24"/>
          <w:szCs w:val="24"/>
        </w:rPr>
        <w:t xml:space="preserve"> cantidad entidad y municipio 2 Anexo IV: 3 M€.  30 % del total:  0,90 M€ </w:t>
      </w:r>
      <w:r w:rsidR="00D37787" w:rsidRPr="00F61F55">
        <w:rPr>
          <w:sz w:val="24"/>
          <w:szCs w:val="24"/>
        </w:rPr>
        <w:t xml:space="preserve">que equivale a </w:t>
      </w:r>
      <w:proofErr w:type="gramStart"/>
      <w:r w:rsidR="00D37787" w:rsidRPr="00F61F55">
        <w:rPr>
          <w:sz w:val="24"/>
          <w:szCs w:val="24"/>
        </w:rPr>
        <w:t>un  +</w:t>
      </w:r>
      <w:proofErr w:type="gramEnd"/>
      <w:r w:rsidR="00D37787" w:rsidRPr="00F61F55">
        <w:rPr>
          <w:sz w:val="24"/>
          <w:szCs w:val="24"/>
        </w:rPr>
        <w:t>- 0,</w:t>
      </w:r>
      <w:r w:rsidR="007153EE" w:rsidRPr="00F61F55">
        <w:rPr>
          <w:sz w:val="24"/>
          <w:szCs w:val="24"/>
        </w:rPr>
        <w:t>450</w:t>
      </w:r>
      <w:r w:rsidR="00D37787" w:rsidRPr="00F61F55">
        <w:rPr>
          <w:sz w:val="24"/>
          <w:szCs w:val="24"/>
        </w:rPr>
        <w:t xml:space="preserve"> M€</w:t>
      </w:r>
    </w:p>
    <w:p w14:paraId="75569CAE" w14:textId="252BAA5A" w:rsidR="00EA0438" w:rsidRPr="00F61F55" w:rsidRDefault="00EA0438" w:rsidP="00190806">
      <w:pPr>
        <w:pStyle w:val="Prrafodelista"/>
        <w:numPr>
          <w:ilvl w:val="0"/>
          <w:numId w:val="24"/>
        </w:numPr>
        <w:jc w:val="both"/>
        <w:rPr>
          <w:sz w:val="24"/>
          <w:szCs w:val="24"/>
        </w:rPr>
      </w:pPr>
      <w:r w:rsidRPr="00F61F55">
        <w:rPr>
          <w:sz w:val="24"/>
          <w:szCs w:val="24"/>
        </w:rPr>
        <w:t>Valor absoluto</w:t>
      </w:r>
      <w:r w:rsidR="00D37CAB" w:rsidRPr="00F61F55">
        <w:rPr>
          <w:sz w:val="24"/>
          <w:szCs w:val="24"/>
        </w:rPr>
        <w:t xml:space="preserve"> limitante</w:t>
      </w:r>
      <w:r w:rsidRPr="00F61F55">
        <w:rPr>
          <w:sz w:val="24"/>
          <w:szCs w:val="24"/>
        </w:rPr>
        <w:t>: - 0</w:t>
      </w:r>
      <w:r w:rsidR="005B2F02" w:rsidRPr="00F61F55">
        <w:rPr>
          <w:sz w:val="24"/>
          <w:szCs w:val="24"/>
        </w:rPr>
        <w:t>,</w:t>
      </w:r>
      <w:r w:rsidRPr="00F61F55">
        <w:rPr>
          <w:sz w:val="24"/>
          <w:szCs w:val="24"/>
        </w:rPr>
        <w:t>375 a + 0</w:t>
      </w:r>
      <w:r w:rsidR="005B2F02" w:rsidRPr="00F61F55">
        <w:rPr>
          <w:sz w:val="24"/>
          <w:szCs w:val="24"/>
        </w:rPr>
        <w:t>,</w:t>
      </w:r>
      <w:r w:rsidRPr="00F61F55">
        <w:rPr>
          <w:sz w:val="24"/>
          <w:szCs w:val="24"/>
        </w:rPr>
        <w:t>375</w:t>
      </w:r>
    </w:p>
    <w:p w14:paraId="181B6A13" w14:textId="4C0ECD00" w:rsidR="006A7E15" w:rsidRDefault="00EA0438" w:rsidP="00A43C6A">
      <w:pPr>
        <w:ind w:left="284"/>
        <w:jc w:val="both"/>
        <w:rPr>
          <w:sz w:val="24"/>
          <w:szCs w:val="24"/>
        </w:rPr>
      </w:pPr>
      <w:r w:rsidRPr="00F61F55">
        <w:rPr>
          <w:sz w:val="24"/>
          <w:szCs w:val="24"/>
        </w:rPr>
        <w:t xml:space="preserve">Cantidad a </w:t>
      </w:r>
      <w:r w:rsidR="007153EE" w:rsidRPr="00F61F55">
        <w:rPr>
          <w:sz w:val="24"/>
          <w:szCs w:val="24"/>
        </w:rPr>
        <w:t xml:space="preserve">llevar </w:t>
      </w:r>
      <w:r w:rsidR="00F61F55" w:rsidRPr="00F61F55">
        <w:rPr>
          <w:sz w:val="24"/>
          <w:szCs w:val="24"/>
        </w:rPr>
        <w:t xml:space="preserve">por el mismo operador </w:t>
      </w:r>
      <w:r w:rsidR="007153EE" w:rsidRPr="00F61F55">
        <w:rPr>
          <w:sz w:val="24"/>
          <w:szCs w:val="24"/>
        </w:rPr>
        <w:t>a otro municipio sería</w:t>
      </w:r>
      <w:bookmarkStart w:id="45" w:name="_GoBack"/>
      <w:bookmarkEnd w:id="45"/>
      <w:r w:rsidR="007153EE" w:rsidRPr="00F61F55">
        <w:rPr>
          <w:sz w:val="24"/>
          <w:szCs w:val="24"/>
        </w:rPr>
        <w:t xml:space="preserve"> </w:t>
      </w:r>
      <w:proofErr w:type="gramStart"/>
      <w:r w:rsidR="007153EE" w:rsidRPr="00F61F55">
        <w:rPr>
          <w:sz w:val="24"/>
          <w:szCs w:val="24"/>
        </w:rPr>
        <w:t xml:space="preserve">de </w:t>
      </w:r>
      <w:r w:rsidRPr="00F61F55">
        <w:rPr>
          <w:sz w:val="24"/>
          <w:szCs w:val="24"/>
        </w:rPr>
        <w:t xml:space="preserve"> 0</w:t>
      </w:r>
      <w:r w:rsidR="001D7696" w:rsidRPr="00F61F55">
        <w:rPr>
          <w:sz w:val="24"/>
          <w:szCs w:val="24"/>
        </w:rPr>
        <w:t>,</w:t>
      </w:r>
      <w:r w:rsidRPr="00F61F55">
        <w:rPr>
          <w:sz w:val="24"/>
          <w:szCs w:val="24"/>
        </w:rPr>
        <w:t>375</w:t>
      </w:r>
      <w:proofErr w:type="gramEnd"/>
      <w:r w:rsidR="007153EE" w:rsidRPr="00F61F55">
        <w:rPr>
          <w:sz w:val="24"/>
          <w:szCs w:val="24"/>
        </w:rPr>
        <w:t xml:space="preserve"> M€, previo </w:t>
      </w:r>
      <w:r w:rsidR="006A7E15" w:rsidRPr="00F61F55">
        <w:rPr>
          <w:sz w:val="24"/>
          <w:szCs w:val="24"/>
        </w:rPr>
        <w:t xml:space="preserve">acuerdo </w:t>
      </w:r>
      <w:r w:rsidR="00A43C6A">
        <w:rPr>
          <w:sz w:val="24"/>
          <w:szCs w:val="24"/>
        </w:rPr>
        <w:t xml:space="preserve">      </w:t>
      </w:r>
      <w:r w:rsidR="00D37CAB" w:rsidRPr="00F61F55">
        <w:rPr>
          <w:sz w:val="24"/>
          <w:szCs w:val="24"/>
        </w:rPr>
        <w:t>entre los ayuntamientos</w:t>
      </w:r>
      <w:r w:rsidR="007153EE" w:rsidRPr="00F61F55">
        <w:rPr>
          <w:sz w:val="24"/>
          <w:szCs w:val="24"/>
        </w:rPr>
        <w:t xml:space="preserve"> y autorización del SEMA</w:t>
      </w:r>
      <w:r w:rsidR="00A43C6A">
        <w:rPr>
          <w:sz w:val="24"/>
          <w:szCs w:val="24"/>
        </w:rPr>
        <w:t>.</w:t>
      </w:r>
    </w:p>
    <w:p w14:paraId="7ACED300" w14:textId="77777777" w:rsidR="006A583D" w:rsidRPr="00EC7263" w:rsidRDefault="006A583D" w:rsidP="00BE7460">
      <w:pPr>
        <w:ind w:left="284"/>
        <w:jc w:val="both"/>
        <w:rPr>
          <w:sz w:val="24"/>
          <w:szCs w:val="24"/>
        </w:rPr>
      </w:pPr>
    </w:p>
    <w:p w14:paraId="2AC2E311" w14:textId="70A65FA8" w:rsidR="00106FE0" w:rsidRPr="00EC7263" w:rsidRDefault="00543591" w:rsidP="00BE7460">
      <w:pPr>
        <w:pStyle w:val="Ttulo1"/>
        <w:tabs>
          <w:tab w:val="clear" w:pos="574"/>
          <w:tab w:val="num" w:pos="284"/>
          <w:tab w:val="left" w:pos="822"/>
        </w:tabs>
        <w:ind w:left="284" w:firstLine="0"/>
        <w:rPr>
          <w:b/>
          <w:color w:val="001F5F"/>
          <w:sz w:val="24"/>
          <w:szCs w:val="24"/>
        </w:rPr>
      </w:pPr>
      <w:bookmarkStart w:id="46" w:name="_Toc214363306"/>
      <w:r w:rsidRPr="00EC7263">
        <w:rPr>
          <w:b/>
          <w:color w:val="001F5F"/>
          <w:sz w:val="24"/>
          <w:szCs w:val="24"/>
        </w:rPr>
        <w:t>COMPATIBILIDAD CON OTRAS AYUDAS</w:t>
      </w:r>
      <w:bookmarkEnd w:id="46"/>
    </w:p>
    <w:p w14:paraId="4FB700DB" w14:textId="4C1E9A77" w:rsidR="00E74D57" w:rsidRPr="00EC7263" w:rsidRDefault="003924B7" w:rsidP="00BE7460">
      <w:pPr>
        <w:ind w:left="284"/>
        <w:jc w:val="both"/>
        <w:rPr>
          <w:sz w:val="24"/>
          <w:szCs w:val="24"/>
        </w:rPr>
      </w:pPr>
      <w:r w:rsidRPr="00EC7263">
        <w:rPr>
          <w:sz w:val="24"/>
          <w:szCs w:val="24"/>
        </w:rPr>
        <w:t>Tal y como se establece en el apartado quinto de la RESOLUCIÓN DE CONCESIÓN, Esta aportación será compatible con otras subvenciones, ayudas, ingresos o recursos procedentes de cualquier Administración Pública, de otros entes públicos o privados, de la Unión Europea o de Organismos Internacionales, que obtenga la entidad beneficiaria para la misma o similar finalidad.</w:t>
      </w:r>
    </w:p>
    <w:p w14:paraId="0A84BF97" w14:textId="3AA8A33B" w:rsidR="00713610" w:rsidRPr="00EC7263" w:rsidRDefault="00713610" w:rsidP="00BE7460">
      <w:pPr>
        <w:ind w:left="284"/>
        <w:jc w:val="both"/>
        <w:rPr>
          <w:sz w:val="24"/>
          <w:szCs w:val="24"/>
        </w:rPr>
      </w:pPr>
      <w:r w:rsidRPr="00EC7263">
        <w:rPr>
          <w:sz w:val="24"/>
          <w:szCs w:val="24"/>
        </w:rPr>
        <w:t xml:space="preserve">El beneficiario deberá asegurase </w:t>
      </w:r>
      <w:r w:rsidR="0030571E" w:rsidRPr="00EC7263">
        <w:rPr>
          <w:sz w:val="24"/>
          <w:szCs w:val="24"/>
        </w:rPr>
        <w:t xml:space="preserve">de </w:t>
      </w:r>
      <w:r w:rsidRPr="00EC7263">
        <w:rPr>
          <w:sz w:val="24"/>
          <w:szCs w:val="24"/>
        </w:rPr>
        <w:t>que los gastos declarados son conformes, en su caso, con la normativa reguladora, con las normas aplicables de ayudas de Estado y que no existe doble financiación del gasto con otros regímenes de ayudas nacionales o de la Unión Europea, informando sobre cualesquiera otros fondos que hayan contribuido también a la financiación de los mismos costes.</w:t>
      </w:r>
    </w:p>
    <w:p w14:paraId="0BCAADB6" w14:textId="44CEFCD6" w:rsidR="00A85814" w:rsidRDefault="00BD36DB" w:rsidP="00BE7460">
      <w:pPr>
        <w:ind w:left="284"/>
        <w:jc w:val="both"/>
        <w:rPr>
          <w:sz w:val="24"/>
          <w:szCs w:val="24"/>
        </w:rPr>
      </w:pPr>
      <w:r w:rsidRPr="00EC7263">
        <w:rPr>
          <w:sz w:val="24"/>
          <w:szCs w:val="24"/>
        </w:rPr>
        <w:t xml:space="preserve">De conformidad con el artículo 19.3 </w:t>
      </w:r>
      <w:r w:rsidR="0030571E" w:rsidRPr="00EC7263">
        <w:rPr>
          <w:sz w:val="24"/>
          <w:szCs w:val="24"/>
        </w:rPr>
        <w:t>LGS</w:t>
      </w:r>
      <w:r w:rsidRPr="00EC7263">
        <w:rPr>
          <w:sz w:val="24"/>
          <w:szCs w:val="24"/>
        </w:rPr>
        <w:t xml:space="preserve">, el importe de las subvenciones en ningún caso podrá ser de tal cuantía que, aisladamente o en concurrencia con otras subvenciones, ayudas, ingresos o recursos, supere el coste de la actividad subvencionada. </w:t>
      </w:r>
    </w:p>
    <w:p w14:paraId="3183EB82" w14:textId="77777777" w:rsidR="00A43C6A" w:rsidRPr="00EC7263" w:rsidRDefault="00A43C6A" w:rsidP="00A43C6A">
      <w:pPr>
        <w:jc w:val="both"/>
        <w:rPr>
          <w:sz w:val="24"/>
          <w:szCs w:val="24"/>
        </w:rPr>
      </w:pPr>
    </w:p>
    <w:p w14:paraId="4C1382A5" w14:textId="5AC7BF19" w:rsidR="00AB2D01" w:rsidRPr="00EC7263" w:rsidRDefault="00AB2D01" w:rsidP="00BE7460">
      <w:pPr>
        <w:pStyle w:val="Ttulo1"/>
        <w:tabs>
          <w:tab w:val="clear" w:pos="574"/>
          <w:tab w:val="num" w:pos="284"/>
        </w:tabs>
        <w:ind w:left="284" w:firstLine="0"/>
        <w:rPr>
          <w:b/>
          <w:color w:val="0F243E" w:themeColor="text2" w:themeShade="80"/>
          <w:sz w:val="24"/>
          <w:szCs w:val="24"/>
        </w:rPr>
      </w:pPr>
      <w:bookmarkStart w:id="47" w:name="_Toc210454713"/>
      <w:bookmarkStart w:id="48" w:name="_Toc210454714"/>
      <w:bookmarkStart w:id="49" w:name="_Toc214363307"/>
      <w:bookmarkEnd w:id="47"/>
      <w:bookmarkEnd w:id="48"/>
      <w:r w:rsidRPr="00EC7263">
        <w:rPr>
          <w:b/>
          <w:color w:val="0F243E" w:themeColor="text2" w:themeShade="80"/>
          <w:sz w:val="24"/>
          <w:szCs w:val="24"/>
        </w:rPr>
        <w:t>PAGOS</w:t>
      </w:r>
      <w:bookmarkEnd w:id="49"/>
    </w:p>
    <w:p w14:paraId="40934271" w14:textId="0BBB82FA" w:rsidR="003924B7" w:rsidRPr="00EC7263" w:rsidRDefault="003924B7" w:rsidP="003924B7">
      <w:pPr>
        <w:ind w:left="284"/>
        <w:jc w:val="both"/>
        <w:rPr>
          <w:sz w:val="24"/>
          <w:szCs w:val="24"/>
        </w:rPr>
      </w:pPr>
      <w:r w:rsidRPr="00EC7263">
        <w:rPr>
          <w:sz w:val="24"/>
          <w:szCs w:val="24"/>
        </w:rPr>
        <w:t>El pago de la subvención se realizará mediante transferencia a la entidad gestora beneficiaria, con cargo al presupuesto de gastos de la Dirección General del Agua previsto en los Presupuestos Generales del Estado para 2023, prorrogados para 2025, aplicaciones presupuestarias 23.05.929D.756 (69.789.120,64 €), 23.05.929D.763 (181.633.761,10 €) o 23.05.929D.770</w:t>
      </w:r>
      <w:r w:rsidR="00804856" w:rsidRPr="00EC7263">
        <w:rPr>
          <w:sz w:val="24"/>
          <w:szCs w:val="24"/>
        </w:rPr>
        <w:t>.</w:t>
      </w:r>
      <w:r w:rsidRPr="00EC7263">
        <w:rPr>
          <w:sz w:val="24"/>
          <w:szCs w:val="24"/>
        </w:rPr>
        <w:t xml:space="preserve"> (186.439.002,96 €), en función del tipo de entidad gestora, y se abonará con carácter anticipado para la financiación de las actuaciones referidas en el apartado anterior, de acuerdo con el artículo 34.4 de la Ley 38/2003, de 17 de noviembre, General de Subvenciones, y cuyo porcentaje de financiación comprenderá hasta el 100% del importe reflejado en el Anexo IV. </w:t>
      </w:r>
    </w:p>
    <w:p w14:paraId="00A190A6" w14:textId="6C68CE34" w:rsidR="00AB2D01" w:rsidRPr="00EC7263" w:rsidRDefault="003924B7" w:rsidP="003924B7">
      <w:pPr>
        <w:ind w:left="284"/>
        <w:jc w:val="both"/>
        <w:rPr>
          <w:sz w:val="24"/>
          <w:szCs w:val="24"/>
        </w:rPr>
      </w:pPr>
      <w:r w:rsidRPr="00EC7263">
        <w:rPr>
          <w:sz w:val="24"/>
          <w:szCs w:val="24"/>
        </w:rPr>
        <w:t>En ningún caso podrán realizarse pagos anticipados a beneficiarios cuando se haya solicitado la declaración de concurso voluntario, haber sido declarados insolventes en cualquier procedimiento, hallarse declarado en concurso, salvo que en éste haya adquirido la eficacia un convenio, estar sujetos a intervención judicial o haber sido inhabilitados conforme a la Ley 22/2003, de 9 de julio, Concursal, sin que haya concluido el período de inhabilitación fijado en la sentencia de calificación del concurso.</w:t>
      </w:r>
    </w:p>
    <w:p w14:paraId="2A723381" w14:textId="4A31FE25" w:rsidR="003D2CA0" w:rsidRPr="00EC7263" w:rsidRDefault="003924B7" w:rsidP="002B3EA2">
      <w:pPr>
        <w:ind w:left="284"/>
        <w:jc w:val="both"/>
        <w:rPr>
          <w:sz w:val="24"/>
          <w:szCs w:val="24"/>
        </w:rPr>
      </w:pPr>
      <w:r w:rsidRPr="00EC7263">
        <w:rPr>
          <w:sz w:val="24"/>
          <w:szCs w:val="24"/>
        </w:rPr>
        <w:t>No podrá realizarse el pago de la subvención en tanto el beneficiario sea deudor por resolución de procedencia de reintegro</w:t>
      </w:r>
      <w:r w:rsidR="002250C4" w:rsidRPr="00EC7263">
        <w:rPr>
          <w:sz w:val="24"/>
          <w:szCs w:val="24"/>
        </w:rPr>
        <w:t>.</w:t>
      </w:r>
      <w:r w:rsidR="009E2AE7" w:rsidRPr="00EC7263">
        <w:rPr>
          <w:sz w:val="24"/>
          <w:szCs w:val="24"/>
        </w:rPr>
        <w:t xml:space="preserve"> </w:t>
      </w:r>
    </w:p>
    <w:p w14:paraId="7AEFB77E" w14:textId="2DD57FA0" w:rsidR="003924B7" w:rsidRPr="00EC7263" w:rsidRDefault="003924B7" w:rsidP="002B3EA2">
      <w:pPr>
        <w:ind w:left="284"/>
        <w:jc w:val="both"/>
        <w:rPr>
          <w:sz w:val="24"/>
          <w:szCs w:val="24"/>
        </w:rPr>
      </w:pPr>
      <w:r w:rsidRPr="00EC7263">
        <w:rPr>
          <w:sz w:val="24"/>
          <w:szCs w:val="24"/>
        </w:rPr>
        <w:t>Los beneficiarios deberán declarar las ayudas, subvenciones, ingresos o recursos que hayan obtenido para la misma actividad, en cuanto tengan conocimiento de estas y aceptarán las eventuales minoraciones aplicables cuando la suma de todas supere el coste de la actividad. Dichas reducciones incluirán, entre otros conceptos, los importes recibidos a través de aseguradoras y/o del Consorcio de Compensación de Seguros.</w:t>
      </w:r>
    </w:p>
    <w:p w14:paraId="4A736FDB" w14:textId="67AF3525" w:rsidR="009E2AE7" w:rsidRPr="00EC7263" w:rsidRDefault="00D44EB7" w:rsidP="009E2AE7">
      <w:pPr>
        <w:ind w:left="284"/>
        <w:jc w:val="both"/>
        <w:rPr>
          <w:sz w:val="24"/>
          <w:szCs w:val="24"/>
        </w:rPr>
      </w:pPr>
      <w:r w:rsidRPr="00EC7263">
        <w:rPr>
          <w:sz w:val="24"/>
          <w:szCs w:val="24"/>
        </w:rPr>
        <w:t>Cuando el beneficiario sea una empresa privada o con participación mayoritaria privada, previo al pago de la subvención, será necesario que en el plazo de 15 días hábiles desde la firma de la RESOLUCIÓN DE CONCESIÓN, recibir la conformidad del respectivo órgano municipal competente del ayuntamiento correspondiente u órgano equivalente en aquellos ámbitos supramunicipales según lo establecido en el Anexo IV de la RESOLUCIÓN DE CONCESIÓN, donde se identifica dicho órgano competente, sin que ello suponga en ningún caso que el ayuntamiento u órgano equivalente adquieran la condición de beneficiario, en relación con los aspectos indicados en el apartado tercero de la Cláusula Tercera de la RESOLUCIÓN DE CONCESIÓN.</w:t>
      </w:r>
    </w:p>
    <w:p w14:paraId="46706BA8" w14:textId="77777777" w:rsidR="00D40599" w:rsidRPr="00EC7263" w:rsidRDefault="00D40599" w:rsidP="00B77334">
      <w:pPr>
        <w:ind w:firstLine="720"/>
        <w:jc w:val="both"/>
        <w:rPr>
          <w:b/>
          <w:sz w:val="24"/>
          <w:szCs w:val="24"/>
        </w:rPr>
      </w:pPr>
    </w:p>
    <w:p w14:paraId="1F7B47FD" w14:textId="15C5E1E7" w:rsidR="00140CBE" w:rsidRPr="00EC7263" w:rsidRDefault="00BA2141" w:rsidP="00BE7460">
      <w:pPr>
        <w:pStyle w:val="Ttulo1"/>
        <w:tabs>
          <w:tab w:val="clear" w:pos="574"/>
          <w:tab w:val="num" w:pos="284"/>
          <w:tab w:val="left" w:pos="822"/>
        </w:tabs>
        <w:ind w:left="284" w:firstLine="0"/>
        <w:rPr>
          <w:b/>
          <w:color w:val="001F5F"/>
          <w:sz w:val="24"/>
          <w:szCs w:val="24"/>
        </w:rPr>
      </w:pPr>
      <w:bookmarkStart w:id="50" w:name="_PROCEDIMIENTO_DE_CONTROL"/>
      <w:bookmarkStart w:id="51" w:name="_Toc214363308"/>
      <w:bookmarkEnd w:id="50"/>
      <w:r w:rsidRPr="00EC7263">
        <w:rPr>
          <w:b/>
          <w:color w:val="001F5F"/>
          <w:sz w:val="24"/>
          <w:szCs w:val="24"/>
        </w:rPr>
        <w:t>PROCEDIMIENTO DE CONTROL PRESUPUESTARIO</w:t>
      </w:r>
      <w:r w:rsidR="00242C1F" w:rsidRPr="00EC7263">
        <w:rPr>
          <w:b/>
          <w:color w:val="001F5F"/>
          <w:sz w:val="24"/>
          <w:szCs w:val="24"/>
        </w:rPr>
        <w:t>, PENALIZACIONES</w:t>
      </w:r>
      <w:r w:rsidR="00106FE0" w:rsidRPr="00EC7263">
        <w:rPr>
          <w:b/>
          <w:color w:val="001F5F"/>
          <w:sz w:val="24"/>
          <w:szCs w:val="24"/>
        </w:rPr>
        <w:t xml:space="preserve"> y </w:t>
      </w:r>
      <w:r w:rsidR="00753D8F" w:rsidRPr="00EC7263">
        <w:rPr>
          <w:b/>
          <w:color w:val="001F5F"/>
          <w:sz w:val="24"/>
          <w:szCs w:val="24"/>
        </w:rPr>
        <w:t>REINTEGRO</w:t>
      </w:r>
      <w:bookmarkEnd w:id="51"/>
    </w:p>
    <w:p w14:paraId="45C53525" w14:textId="77777777" w:rsidR="00B77DFC" w:rsidRPr="00EC7263" w:rsidRDefault="00B77DFC" w:rsidP="00BE7460">
      <w:pPr>
        <w:ind w:left="284"/>
        <w:jc w:val="both"/>
        <w:rPr>
          <w:sz w:val="24"/>
          <w:szCs w:val="24"/>
        </w:rPr>
      </w:pPr>
      <w:r w:rsidRPr="00EC7263">
        <w:rPr>
          <w:sz w:val="24"/>
          <w:szCs w:val="24"/>
        </w:rPr>
        <w:t xml:space="preserve">Procederá el reintegro de las cantidades percibidas, así como la exigencia del interés de demora correspondiente, desde el momento del pago de la subvención hasta la fecha en que se acuerde la procedencia del reintegro, o la fecha en que el deudor ingrese el reintegro si es anterior a ésta, en los términos y por las causas previstas en el artículo 37 de la Ley 38/2003, de 17 de noviembre, General de Subvenciones. </w:t>
      </w:r>
    </w:p>
    <w:p w14:paraId="01445D40" w14:textId="16AF4630" w:rsidR="009B3C20" w:rsidRPr="00EC7263" w:rsidRDefault="003051B8" w:rsidP="003051B8">
      <w:pPr>
        <w:ind w:left="284"/>
        <w:jc w:val="both"/>
        <w:rPr>
          <w:sz w:val="24"/>
          <w:szCs w:val="24"/>
        </w:rPr>
      </w:pPr>
      <w:r w:rsidRPr="00EC7263">
        <w:rPr>
          <w:sz w:val="24"/>
          <w:szCs w:val="24"/>
        </w:rPr>
        <w:t>La justificación parcial o el incumplimiento parcial por el beneficiario de las condiciones impuestas con motivo de la concesión de la subvención dará lugar a un reintegro proporcional de la subvención otorgada.</w:t>
      </w:r>
    </w:p>
    <w:p w14:paraId="4ED7547D" w14:textId="1141760E" w:rsidR="003051B8" w:rsidRPr="00EC7263" w:rsidRDefault="003051B8" w:rsidP="003051B8">
      <w:pPr>
        <w:ind w:left="284"/>
        <w:rPr>
          <w:sz w:val="24"/>
          <w:szCs w:val="24"/>
        </w:rPr>
      </w:pPr>
      <w:r w:rsidRPr="00EC7263">
        <w:rPr>
          <w:sz w:val="24"/>
          <w:szCs w:val="24"/>
        </w:rPr>
        <w:t>En todo caso, y de acuerdo con lo dispuesto en el artículo 17.3.n) de la LGS, se establecen los siguientes criterios para la graduación de los posibles incumplimientos de las condiciones impuestas con motivo del otorgamiento de la subvención con los porcentajes a reintegrar en cada caso:</w:t>
      </w:r>
    </w:p>
    <w:p w14:paraId="35715EF8" w14:textId="1BCD568E" w:rsidR="003051B8" w:rsidRPr="00EC7263" w:rsidRDefault="003051B8" w:rsidP="00190806">
      <w:pPr>
        <w:pStyle w:val="Prrafodelista"/>
        <w:numPr>
          <w:ilvl w:val="0"/>
          <w:numId w:val="20"/>
        </w:numPr>
        <w:rPr>
          <w:sz w:val="24"/>
          <w:szCs w:val="24"/>
        </w:rPr>
      </w:pPr>
      <w:r w:rsidRPr="00EC7263">
        <w:rPr>
          <w:sz w:val="24"/>
          <w:szCs w:val="24"/>
        </w:rPr>
        <w:t>Obtención de la subvención falseando datos u ocultando condiciones. Porcentaje a reintegrar: cien por ciento.</w:t>
      </w:r>
    </w:p>
    <w:p w14:paraId="3098C5A1" w14:textId="19644221" w:rsidR="003051B8" w:rsidRPr="00EC7263" w:rsidRDefault="003051B8" w:rsidP="00190806">
      <w:pPr>
        <w:pStyle w:val="Prrafodelista"/>
        <w:numPr>
          <w:ilvl w:val="0"/>
          <w:numId w:val="20"/>
        </w:numPr>
        <w:rPr>
          <w:sz w:val="24"/>
          <w:szCs w:val="24"/>
        </w:rPr>
      </w:pPr>
      <w:r w:rsidRPr="00EC7263">
        <w:rPr>
          <w:sz w:val="24"/>
          <w:szCs w:val="24"/>
        </w:rPr>
        <w:t>Incumplimiento total de los fines para los que se otorgó la subvención. Porcentaje a reintegrar: cien por ciento.</w:t>
      </w:r>
    </w:p>
    <w:p w14:paraId="6121C606" w14:textId="554BDEA8" w:rsidR="003051B8" w:rsidRPr="00EC7263" w:rsidRDefault="003051B8" w:rsidP="00190806">
      <w:pPr>
        <w:pStyle w:val="Prrafodelista"/>
        <w:numPr>
          <w:ilvl w:val="0"/>
          <w:numId w:val="20"/>
        </w:numPr>
        <w:rPr>
          <w:sz w:val="24"/>
          <w:szCs w:val="24"/>
        </w:rPr>
      </w:pPr>
      <w:r w:rsidRPr="00EC7263">
        <w:rPr>
          <w:sz w:val="24"/>
          <w:szCs w:val="24"/>
        </w:rPr>
        <w:t>Incumplimiento parcial de los fines para los que se otorgó la subvención. Porcentaje a reintegrar: proporcional a los fines no cumplidos.</w:t>
      </w:r>
    </w:p>
    <w:p w14:paraId="67B6AEEA" w14:textId="3A31361C" w:rsidR="003051B8" w:rsidRPr="00EC7263" w:rsidRDefault="003051B8" w:rsidP="00190806">
      <w:pPr>
        <w:pStyle w:val="Prrafodelista"/>
        <w:numPr>
          <w:ilvl w:val="0"/>
          <w:numId w:val="20"/>
        </w:numPr>
        <w:rPr>
          <w:sz w:val="24"/>
          <w:szCs w:val="24"/>
        </w:rPr>
      </w:pPr>
      <w:r w:rsidRPr="00EC7263">
        <w:rPr>
          <w:sz w:val="24"/>
          <w:szCs w:val="24"/>
        </w:rPr>
        <w:t>Incumplimiento de la obligación de justificación. Porcentaje a reintegrar: cien por ciento.</w:t>
      </w:r>
    </w:p>
    <w:p w14:paraId="7240DE85" w14:textId="6A2325B9" w:rsidR="00B77DFC" w:rsidRPr="00EC7263" w:rsidRDefault="00B77DFC" w:rsidP="00B77DFC">
      <w:pPr>
        <w:ind w:left="284"/>
        <w:jc w:val="both"/>
        <w:rPr>
          <w:sz w:val="24"/>
          <w:szCs w:val="24"/>
        </w:rPr>
      </w:pPr>
      <w:r w:rsidRPr="00EC7263">
        <w:rPr>
          <w:sz w:val="24"/>
          <w:szCs w:val="24"/>
        </w:rPr>
        <w:t xml:space="preserve">El órgano competente para exigir el reintegro de la subvención concedida es la persona titular de la Dirección General del Agua, conforme la disposición Sexta.1 i) de la Orden TED/533/2021, de 20 de mayo, modificada por la Orden TED/346/2022, de 20 de abril, y por la Orden TED/386/2023, de 18 de abril, sobre delegación de competencias. </w:t>
      </w:r>
    </w:p>
    <w:p w14:paraId="1EC46946" w14:textId="610A1880" w:rsidR="00BA2141" w:rsidRPr="00EC7263" w:rsidRDefault="00B77DFC" w:rsidP="00B77DFC">
      <w:pPr>
        <w:ind w:left="284"/>
        <w:jc w:val="both"/>
        <w:rPr>
          <w:sz w:val="24"/>
          <w:szCs w:val="24"/>
        </w:rPr>
      </w:pPr>
      <w:r w:rsidRPr="00EC7263">
        <w:rPr>
          <w:sz w:val="24"/>
          <w:szCs w:val="24"/>
        </w:rPr>
        <w:t>El procedimiento de reintegro se regirá por lo dispuesto en los artículos 41 a 43 de la Ley 38/2003, de 17 de noviembre, y en el capítulo II del título III del Reglamento de la Ley 38/2003, de 17 de noviembre, aprobado por Real Decreto 887/2006, de 21 de julio.</w:t>
      </w:r>
    </w:p>
    <w:p w14:paraId="5B5ACB94" w14:textId="77777777" w:rsidR="00B77DFC" w:rsidRDefault="00B77DFC" w:rsidP="00B77DFC">
      <w:pPr>
        <w:ind w:left="284"/>
        <w:jc w:val="both"/>
        <w:rPr>
          <w:sz w:val="24"/>
          <w:szCs w:val="24"/>
        </w:rPr>
      </w:pPr>
    </w:p>
    <w:p w14:paraId="5B67EE64" w14:textId="77777777" w:rsidR="00A43C6A" w:rsidRPr="00EC7263" w:rsidRDefault="00A43C6A" w:rsidP="00B77DFC">
      <w:pPr>
        <w:ind w:left="284"/>
        <w:jc w:val="both"/>
        <w:rPr>
          <w:sz w:val="24"/>
          <w:szCs w:val="24"/>
        </w:rPr>
      </w:pPr>
    </w:p>
    <w:p w14:paraId="7B1BAD2C" w14:textId="71D5387F" w:rsidR="00DD7BB5" w:rsidRPr="00EC7263" w:rsidRDefault="00BA2141" w:rsidP="00BE7460">
      <w:pPr>
        <w:pStyle w:val="Ttulo1"/>
        <w:tabs>
          <w:tab w:val="clear" w:pos="574"/>
          <w:tab w:val="num" w:pos="284"/>
          <w:tab w:val="left" w:pos="822"/>
        </w:tabs>
        <w:ind w:left="284" w:firstLine="0"/>
        <w:rPr>
          <w:b/>
          <w:color w:val="001F5F"/>
          <w:sz w:val="24"/>
          <w:szCs w:val="24"/>
        </w:rPr>
      </w:pPr>
      <w:bookmarkStart w:id="52" w:name="_MEDIDAS_ANTIFRAUDE_Y"/>
      <w:bookmarkStart w:id="53" w:name="_Toc214363309"/>
      <w:bookmarkEnd w:id="52"/>
      <w:r w:rsidRPr="00EC7263">
        <w:rPr>
          <w:b/>
          <w:color w:val="001F5F"/>
          <w:sz w:val="24"/>
          <w:szCs w:val="24"/>
        </w:rPr>
        <w:t>M</w:t>
      </w:r>
      <w:r w:rsidR="000F3567" w:rsidRPr="00EC7263">
        <w:rPr>
          <w:b/>
          <w:color w:val="001F5F"/>
          <w:sz w:val="24"/>
          <w:szCs w:val="24"/>
        </w:rPr>
        <w:t>EDIDAS ANTIFRAUDE Y CONFLICTO DE INTERÉS</w:t>
      </w:r>
      <w:bookmarkEnd w:id="53"/>
    </w:p>
    <w:p w14:paraId="65B8E509" w14:textId="126DB0E7" w:rsidR="00504146" w:rsidRPr="00EC7263" w:rsidRDefault="00713610" w:rsidP="00BE7460">
      <w:pPr>
        <w:ind w:left="284"/>
        <w:jc w:val="both"/>
        <w:rPr>
          <w:sz w:val="24"/>
          <w:szCs w:val="24"/>
        </w:rPr>
      </w:pPr>
      <w:r w:rsidRPr="00EC7263">
        <w:rPr>
          <w:sz w:val="24"/>
          <w:szCs w:val="24"/>
        </w:rPr>
        <w:t>El beneficiario deberá asegura</w:t>
      </w:r>
      <w:r w:rsidR="00BD0884" w:rsidRPr="00EC7263">
        <w:rPr>
          <w:sz w:val="24"/>
          <w:szCs w:val="24"/>
        </w:rPr>
        <w:t>r</w:t>
      </w:r>
      <w:r w:rsidRPr="00EC7263">
        <w:rPr>
          <w:sz w:val="24"/>
          <w:szCs w:val="24"/>
        </w:rPr>
        <w:t>se de garantizar</w:t>
      </w:r>
      <w:r w:rsidR="002720B1" w:rsidRPr="00EC7263">
        <w:rPr>
          <w:sz w:val="24"/>
          <w:szCs w:val="24"/>
        </w:rPr>
        <w:t xml:space="preserve"> el cumplimiento de la normativa europea y nacional aplicable, en especial, las medidas relativas a evitar fraude, corrupción, conflicto de intereses o doble financiación.</w:t>
      </w:r>
      <w:r w:rsidR="00994CEF" w:rsidRPr="00EC7263">
        <w:rPr>
          <w:sz w:val="24"/>
          <w:szCs w:val="24"/>
        </w:rPr>
        <w:t xml:space="preserve"> Adicionalmente, </w:t>
      </w:r>
      <w:r w:rsidR="002720B1" w:rsidRPr="00EC7263">
        <w:rPr>
          <w:sz w:val="24"/>
          <w:szCs w:val="24"/>
        </w:rPr>
        <w:t>debe cumplir</w:t>
      </w:r>
      <w:r w:rsidR="00504146" w:rsidRPr="00EC7263">
        <w:rPr>
          <w:sz w:val="24"/>
          <w:szCs w:val="24"/>
        </w:rPr>
        <w:t xml:space="preserve"> las norm</w:t>
      </w:r>
      <w:r w:rsidR="002720B1" w:rsidRPr="00EC7263">
        <w:rPr>
          <w:sz w:val="24"/>
          <w:szCs w:val="24"/>
        </w:rPr>
        <w:t>as jurídicas, éticas y morales</w:t>
      </w:r>
      <w:r w:rsidR="00BD0884" w:rsidRPr="00EC7263">
        <w:rPr>
          <w:sz w:val="24"/>
          <w:szCs w:val="24"/>
        </w:rPr>
        <w:t>,</w:t>
      </w:r>
      <w:r w:rsidR="002720B1" w:rsidRPr="00EC7263">
        <w:rPr>
          <w:sz w:val="24"/>
          <w:szCs w:val="24"/>
        </w:rPr>
        <w:t xml:space="preserve"> </w:t>
      </w:r>
      <w:r w:rsidR="00504146" w:rsidRPr="00EC7263">
        <w:rPr>
          <w:sz w:val="24"/>
          <w:szCs w:val="24"/>
        </w:rPr>
        <w:t>adoptando las medidas necesarias para prevenir y detectar el fraude, la corrupción y los conflictos de interés, comunicando en su caso a las autoridades que proceda los incumplimientos observados.</w:t>
      </w:r>
    </w:p>
    <w:p w14:paraId="6FED255A" w14:textId="570C91DE" w:rsidR="000E3453" w:rsidRPr="00EC7263" w:rsidRDefault="002720B1" w:rsidP="00B77DFC">
      <w:pPr>
        <w:ind w:left="284"/>
        <w:jc w:val="both"/>
        <w:rPr>
          <w:sz w:val="24"/>
          <w:szCs w:val="24"/>
        </w:rPr>
      </w:pPr>
      <w:r w:rsidRPr="00EC7263">
        <w:rPr>
          <w:sz w:val="24"/>
          <w:szCs w:val="24"/>
        </w:rPr>
        <w:t>E</w:t>
      </w:r>
      <w:r w:rsidR="00504146" w:rsidRPr="00EC7263">
        <w:rPr>
          <w:sz w:val="24"/>
          <w:szCs w:val="24"/>
        </w:rPr>
        <w:t xml:space="preserve">l beneficiario </w:t>
      </w:r>
      <w:r w:rsidRPr="00EC7263">
        <w:rPr>
          <w:sz w:val="24"/>
          <w:szCs w:val="24"/>
        </w:rPr>
        <w:t>está</w:t>
      </w:r>
      <w:r w:rsidR="00DC7964" w:rsidRPr="00EC7263">
        <w:rPr>
          <w:sz w:val="24"/>
          <w:szCs w:val="24"/>
        </w:rPr>
        <w:t xml:space="preserve"> obligado</w:t>
      </w:r>
      <w:r w:rsidR="00504146" w:rsidRPr="00EC7263">
        <w:rPr>
          <w:sz w:val="24"/>
          <w:szCs w:val="24"/>
        </w:rPr>
        <w:t xml:space="preserve"> a aplicar medidas antifraude eficaces y proporcionadas en su ámbito de gestión, evitar la doble financiación, evitar falsificaciones de documentos, </w:t>
      </w:r>
      <w:r w:rsidR="00B77DFC" w:rsidRPr="00EC7263">
        <w:rPr>
          <w:sz w:val="24"/>
          <w:szCs w:val="24"/>
        </w:rPr>
        <w:t>entre otros.</w:t>
      </w:r>
    </w:p>
    <w:p w14:paraId="06CB7785" w14:textId="77777777" w:rsidR="00A77CA8" w:rsidRPr="00EC7263" w:rsidRDefault="00A77CA8" w:rsidP="00ED59A0">
      <w:pPr>
        <w:spacing w:before="0" w:after="0" w:line="240" w:lineRule="auto"/>
        <w:jc w:val="both"/>
        <w:rPr>
          <w:sz w:val="24"/>
          <w:szCs w:val="24"/>
        </w:rPr>
      </w:pPr>
    </w:p>
    <w:p w14:paraId="6816F4EC" w14:textId="008974EF" w:rsidR="004A0499" w:rsidRPr="00EC7263" w:rsidRDefault="00E4658B" w:rsidP="00BE7460">
      <w:pPr>
        <w:pStyle w:val="Ttulo1"/>
        <w:tabs>
          <w:tab w:val="clear" w:pos="574"/>
          <w:tab w:val="num" w:pos="284"/>
        </w:tabs>
        <w:ind w:left="284" w:firstLine="0"/>
        <w:rPr>
          <w:b/>
          <w:color w:val="auto"/>
          <w:sz w:val="24"/>
          <w:szCs w:val="24"/>
        </w:rPr>
      </w:pPr>
      <w:bookmarkStart w:id="54" w:name="_Toc214363310"/>
      <w:r w:rsidRPr="00EC7263">
        <w:rPr>
          <w:b/>
          <w:color w:val="auto"/>
          <w:sz w:val="24"/>
          <w:szCs w:val="24"/>
        </w:rPr>
        <w:t>CONTROL DE VERSIONES</w:t>
      </w:r>
      <w:bookmarkEnd w:id="54"/>
    </w:p>
    <w:p w14:paraId="45568F02" w14:textId="57CBCA08" w:rsidR="00E4658B" w:rsidRPr="00EC7263" w:rsidRDefault="00E4658B" w:rsidP="00E4658B">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
        <w:gridCol w:w="1016"/>
        <w:gridCol w:w="1136"/>
        <w:gridCol w:w="706"/>
        <w:gridCol w:w="6249"/>
      </w:tblGrid>
      <w:tr w:rsidR="006A583D" w:rsidRPr="00EC7263" w14:paraId="3C77A89B" w14:textId="77777777" w:rsidTr="00195616">
        <w:trPr>
          <w:trHeight w:val="735"/>
        </w:trPr>
        <w:tc>
          <w:tcPr>
            <w:tcW w:w="278" w:type="pct"/>
            <w:shd w:val="clear" w:color="000000" w:fill="DDEBF7"/>
            <w:vAlign w:val="center"/>
            <w:hideMark/>
          </w:tcPr>
          <w:p w14:paraId="4F2EF8D0" w14:textId="77777777" w:rsidR="00E4658B" w:rsidRPr="00EC7263" w:rsidRDefault="00E4658B" w:rsidP="00E4658B">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Nº versión</w:t>
            </w:r>
          </w:p>
        </w:tc>
        <w:tc>
          <w:tcPr>
            <w:tcW w:w="527" w:type="pct"/>
            <w:shd w:val="clear" w:color="000000" w:fill="DDEBF7"/>
            <w:vAlign w:val="center"/>
            <w:hideMark/>
          </w:tcPr>
          <w:p w14:paraId="580C2139" w14:textId="77777777" w:rsidR="00E4658B" w:rsidRPr="00EC7263" w:rsidRDefault="00E4658B" w:rsidP="00E4658B">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 xml:space="preserve">Fecha entrada en vigor </w:t>
            </w:r>
          </w:p>
        </w:tc>
        <w:tc>
          <w:tcPr>
            <w:tcW w:w="589" w:type="pct"/>
            <w:shd w:val="clear" w:color="000000" w:fill="DDEBF7"/>
            <w:vAlign w:val="center"/>
            <w:hideMark/>
          </w:tcPr>
          <w:p w14:paraId="6463637E" w14:textId="77777777" w:rsidR="00E4658B" w:rsidRPr="00EC7263" w:rsidRDefault="00E4658B" w:rsidP="00E4658B">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 xml:space="preserve">Apartado  </w:t>
            </w:r>
          </w:p>
        </w:tc>
        <w:tc>
          <w:tcPr>
            <w:tcW w:w="366" w:type="pct"/>
            <w:shd w:val="clear" w:color="000000" w:fill="DDEBF7"/>
            <w:vAlign w:val="center"/>
            <w:hideMark/>
          </w:tcPr>
          <w:p w14:paraId="53ECC62B" w14:textId="77777777" w:rsidR="00E4658B" w:rsidRPr="00EC7263" w:rsidRDefault="00E4658B" w:rsidP="00E4658B">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Nº página</w:t>
            </w:r>
          </w:p>
        </w:tc>
        <w:tc>
          <w:tcPr>
            <w:tcW w:w="3240" w:type="pct"/>
            <w:shd w:val="clear" w:color="000000" w:fill="DDEBF7"/>
            <w:vAlign w:val="center"/>
            <w:hideMark/>
          </w:tcPr>
          <w:p w14:paraId="3D7B40F4" w14:textId="77777777" w:rsidR="00E4658B" w:rsidRPr="00EC7263" w:rsidRDefault="00E4658B" w:rsidP="00E4658B">
            <w:pPr>
              <w:spacing w:before="0" w:after="0" w:line="240" w:lineRule="auto"/>
              <w:jc w:val="center"/>
              <w:rPr>
                <w:rFonts w:ascii="Calibri" w:eastAsia="Times New Roman" w:hAnsi="Calibri" w:cs="Calibri"/>
                <w:color w:val="000000"/>
                <w:sz w:val="24"/>
                <w:szCs w:val="24"/>
                <w:lang w:eastAsia="es-ES"/>
              </w:rPr>
            </w:pPr>
            <w:r w:rsidRPr="00EC7263">
              <w:rPr>
                <w:rFonts w:ascii="Calibri" w:eastAsia="Times New Roman" w:hAnsi="Calibri" w:cs="Calibri"/>
                <w:color w:val="000000"/>
                <w:sz w:val="24"/>
                <w:szCs w:val="24"/>
                <w:lang w:eastAsia="es-ES"/>
              </w:rPr>
              <w:t>Cambio</w:t>
            </w:r>
          </w:p>
        </w:tc>
      </w:tr>
      <w:tr w:rsidR="00A51F67" w:rsidRPr="00EC7263" w14:paraId="2B2F622A" w14:textId="77777777" w:rsidTr="00FD4C59">
        <w:trPr>
          <w:trHeight w:val="735"/>
        </w:trPr>
        <w:tc>
          <w:tcPr>
            <w:tcW w:w="278" w:type="pct"/>
            <w:vAlign w:val="center"/>
          </w:tcPr>
          <w:p w14:paraId="07571171" w14:textId="77777777" w:rsidR="00A51F67" w:rsidRPr="00EC7263" w:rsidRDefault="00A51F67" w:rsidP="00E4658B">
            <w:pPr>
              <w:spacing w:before="0" w:after="0" w:line="240" w:lineRule="auto"/>
              <w:jc w:val="center"/>
              <w:rPr>
                <w:rFonts w:ascii="Calibri" w:eastAsia="Times New Roman" w:hAnsi="Calibri" w:cs="Calibri"/>
                <w:color w:val="000000"/>
                <w:sz w:val="24"/>
                <w:szCs w:val="24"/>
                <w:lang w:eastAsia="es-ES"/>
              </w:rPr>
            </w:pPr>
          </w:p>
        </w:tc>
        <w:tc>
          <w:tcPr>
            <w:tcW w:w="527" w:type="pct"/>
            <w:vAlign w:val="center"/>
          </w:tcPr>
          <w:p w14:paraId="3244CDF4" w14:textId="77777777" w:rsidR="00A51F67" w:rsidRPr="00EC7263" w:rsidRDefault="00A51F67" w:rsidP="00E4658B">
            <w:pPr>
              <w:spacing w:before="0" w:after="0" w:line="240" w:lineRule="auto"/>
              <w:jc w:val="center"/>
              <w:rPr>
                <w:rFonts w:ascii="Calibri" w:eastAsia="Times New Roman" w:hAnsi="Calibri" w:cs="Calibri"/>
                <w:color w:val="000000"/>
                <w:sz w:val="24"/>
                <w:szCs w:val="24"/>
                <w:lang w:eastAsia="es-ES"/>
              </w:rPr>
            </w:pPr>
          </w:p>
        </w:tc>
        <w:tc>
          <w:tcPr>
            <w:tcW w:w="589" w:type="pct"/>
            <w:vAlign w:val="center"/>
          </w:tcPr>
          <w:p w14:paraId="149DE26F" w14:textId="77777777" w:rsidR="00A51F67" w:rsidRPr="00EC7263" w:rsidRDefault="00A51F67" w:rsidP="00E4658B">
            <w:pPr>
              <w:spacing w:before="0" w:after="0" w:line="240" w:lineRule="auto"/>
              <w:jc w:val="center"/>
              <w:rPr>
                <w:rFonts w:ascii="Calibri" w:eastAsia="Times New Roman" w:hAnsi="Calibri" w:cs="Calibri"/>
                <w:color w:val="000000"/>
                <w:sz w:val="24"/>
                <w:szCs w:val="24"/>
                <w:lang w:eastAsia="es-ES"/>
              </w:rPr>
            </w:pPr>
          </w:p>
        </w:tc>
        <w:tc>
          <w:tcPr>
            <w:tcW w:w="366" w:type="pct"/>
            <w:vAlign w:val="center"/>
          </w:tcPr>
          <w:p w14:paraId="0804792B" w14:textId="77777777" w:rsidR="00A51F67" w:rsidRPr="00EC7263" w:rsidRDefault="00A51F67" w:rsidP="00E4658B">
            <w:pPr>
              <w:spacing w:before="0" w:after="0" w:line="240" w:lineRule="auto"/>
              <w:jc w:val="center"/>
              <w:rPr>
                <w:rFonts w:ascii="Calibri" w:eastAsia="Times New Roman" w:hAnsi="Calibri" w:cs="Calibri"/>
                <w:color w:val="000000"/>
                <w:sz w:val="24"/>
                <w:szCs w:val="24"/>
                <w:lang w:eastAsia="es-ES"/>
              </w:rPr>
            </w:pPr>
          </w:p>
        </w:tc>
        <w:tc>
          <w:tcPr>
            <w:tcW w:w="3240" w:type="pct"/>
            <w:vAlign w:val="center"/>
          </w:tcPr>
          <w:p w14:paraId="2EA92CFB" w14:textId="77777777" w:rsidR="00A51F67" w:rsidRPr="00EC7263" w:rsidRDefault="00A51F67" w:rsidP="00E4658B">
            <w:pPr>
              <w:spacing w:before="0" w:after="0" w:line="240" w:lineRule="auto"/>
              <w:jc w:val="center"/>
              <w:rPr>
                <w:rFonts w:ascii="Calibri" w:eastAsia="Times New Roman" w:hAnsi="Calibri" w:cs="Calibri"/>
                <w:color w:val="000000"/>
                <w:sz w:val="24"/>
                <w:szCs w:val="24"/>
                <w:lang w:eastAsia="es-ES"/>
              </w:rPr>
            </w:pPr>
          </w:p>
        </w:tc>
      </w:tr>
    </w:tbl>
    <w:p w14:paraId="65FC722A" w14:textId="77777777" w:rsidR="00E4658B" w:rsidRPr="00EC7263" w:rsidRDefault="00E4658B" w:rsidP="00E4658B">
      <w:pPr>
        <w:rPr>
          <w:sz w:val="24"/>
          <w:szCs w:val="24"/>
        </w:rPr>
      </w:pPr>
    </w:p>
    <w:p w14:paraId="16D0917A" w14:textId="24F94743" w:rsidR="00E4658B" w:rsidRPr="00EC7263" w:rsidRDefault="00E4658B" w:rsidP="00E4658B">
      <w:pPr>
        <w:pStyle w:val="Ttulo1"/>
        <w:tabs>
          <w:tab w:val="clear" w:pos="574"/>
          <w:tab w:val="num" w:pos="284"/>
        </w:tabs>
        <w:ind w:left="284" w:firstLine="0"/>
        <w:rPr>
          <w:b/>
          <w:color w:val="auto"/>
          <w:sz w:val="24"/>
          <w:szCs w:val="24"/>
        </w:rPr>
      </w:pPr>
      <w:bookmarkStart w:id="55" w:name="_Toc214363311"/>
      <w:r w:rsidRPr="00EC7263">
        <w:rPr>
          <w:b/>
          <w:color w:val="auto"/>
          <w:sz w:val="24"/>
          <w:szCs w:val="24"/>
        </w:rPr>
        <w:t>ANEXOS</w:t>
      </w:r>
      <w:bookmarkEnd w:id="55"/>
    </w:p>
    <w:sectPr w:rsidR="00E4658B" w:rsidRPr="00EC7263" w:rsidSect="001C2BB7">
      <w:footerReference w:type="default" r:id="rId17"/>
      <w:pgSz w:w="11910" w:h="16840"/>
      <w:pgMar w:top="1300" w:right="980" w:bottom="1200" w:left="1276" w:header="0"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AF238" w14:textId="77777777" w:rsidR="00FB5979" w:rsidRDefault="00FB5979">
      <w:r>
        <w:separator/>
      </w:r>
    </w:p>
  </w:endnote>
  <w:endnote w:type="continuationSeparator" w:id="0">
    <w:p w14:paraId="1CF1A510" w14:textId="77777777" w:rsidR="00FB5979" w:rsidRDefault="00FB5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mo">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1A995" w14:textId="4D9655A9" w:rsidR="003561C8" w:rsidRDefault="003561C8">
    <w:pPr>
      <w:pStyle w:val="Textoindependiente"/>
      <w:spacing w:line="14" w:lineRule="auto"/>
    </w:pPr>
    <w:r>
      <w:rPr>
        <w:noProof/>
        <w:lang w:eastAsia="es-ES"/>
      </w:rPr>
      <mc:AlternateContent>
        <mc:Choice Requires="wps">
          <w:drawing>
            <wp:anchor distT="0" distB="0" distL="114300" distR="114300" simplePos="0" relativeHeight="487034368" behindDoc="1" locked="0" layoutInCell="1" allowOverlap="1" wp14:anchorId="5A2742C5" wp14:editId="2F39585C">
              <wp:simplePos x="0" y="0"/>
              <wp:positionH relativeFrom="page">
                <wp:posOffset>6373495</wp:posOffset>
              </wp:positionH>
              <wp:positionV relativeFrom="page">
                <wp:posOffset>9917430</wp:posOffset>
              </wp:positionV>
              <wp:extent cx="147320" cy="1657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46B03" w14:textId="171A9058" w:rsidR="003561C8" w:rsidRDefault="003561C8">
                          <w:pPr>
                            <w:pStyle w:val="Textoindependiente"/>
                            <w:spacing w:line="245" w:lineRule="exact"/>
                            <w:ind w:left="60"/>
                          </w:pPr>
                          <w:r>
                            <w:fldChar w:fldCharType="begin"/>
                          </w:r>
                          <w:r>
                            <w:instrText xml:space="preserve"> PAGE </w:instrText>
                          </w:r>
                          <w:r>
                            <w:fldChar w:fldCharType="separate"/>
                          </w:r>
                          <w:r w:rsidR="00190806">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2742C5" id="_x0000_t202" coordsize="21600,21600" o:spt="202" path="m,l,21600r21600,l21600,xe">
              <v:stroke joinstyle="miter"/>
              <v:path gradientshapeok="t" o:connecttype="rect"/>
            </v:shapetype>
            <v:shape id="Text Box 2" o:spid="_x0000_s1026" type="#_x0000_t202" style="position:absolute;margin-left:501.85pt;margin-top:780.9pt;width:11.6pt;height:13.05pt;z-index:-16282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3mRqw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" filled="f" stroked="f">
              <v:textbox inset="0,0,0,0">
                <w:txbxContent>
                  <w:p w14:paraId="6DC46B03" w14:textId="171A9058" w:rsidR="003561C8" w:rsidRDefault="003561C8">
                    <w:pPr>
                      <w:pStyle w:val="Textoindependiente"/>
                      <w:spacing w:line="245" w:lineRule="exact"/>
                      <w:ind w:left="60"/>
                    </w:pPr>
                    <w:r>
                      <w:fldChar w:fldCharType="begin"/>
                    </w:r>
                    <w:r>
                      <w:instrText xml:space="preserve"> PAGE </w:instrText>
                    </w:r>
                    <w:r>
                      <w:fldChar w:fldCharType="separate"/>
                    </w:r>
                    <w:r w:rsidR="00190806">
                      <w:rPr>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B302F" w14:textId="0A3CFCFC" w:rsidR="003561C8" w:rsidRDefault="003561C8">
    <w:pPr>
      <w:pStyle w:val="Textoindependiente"/>
      <w:spacing w:line="14" w:lineRule="auto"/>
    </w:pPr>
    <w:r>
      <w:rPr>
        <w:noProof/>
        <w:lang w:eastAsia="es-ES"/>
      </w:rPr>
      <mc:AlternateContent>
        <mc:Choice Requires="wps">
          <w:drawing>
            <wp:anchor distT="0" distB="0" distL="114300" distR="114300" simplePos="0" relativeHeight="487036416" behindDoc="1" locked="0" layoutInCell="1" allowOverlap="1" wp14:anchorId="223F3050" wp14:editId="60C1FF93">
              <wp:simplePos x="0" y="0"/>
              <wp:positionH relativeFrom="page">
                <wp:posOffset>6368995</wp:posOffset>
              </wp:positionH>
              <wp:positionV relativeFrom="page">
                <wp:posOffset>9875520</wp:posOffset>
              </wp:positionV>
              <wp:extent cx="219710" cy="294198"/>
              <wp:effectExtent l="0" t="0" r="889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2941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B038A" w14:textId="043D37E9" w:rsidR="003561C8" w:rsidRDefault="003561C8">
                          <w:pPr>
                            <w:pStyle w:val="Textoindependiente"/>
                            <w:spacing w:line="245" w:lineRule="exact"/>
                            <w:ind w:left="60"/>
                          </w:pPr>
                          <w:r>
                            <w:fldChar w:fldCharType="begin"/>
                          </w:r>
                          <w:r>
                            <w:instrText xml:space="preserve"> PAGE </w:instrText>
                          </w:r>
                          <w:r>
                            <w:fldChar w:fldCharType="separate"/>
                          </w:r>
                          <w:r w:rsidR="00190806">
                            <w:rPr>
                              <w:noProof/>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F3050" id="_x0000_t202" coordsize="21600,21600" o:spt="202" path="m,l,21600r21600,l21600,xe">
              <v:stroke joinstyle="miter"/>
              <v:path gradientshapeok="t" o:connecttype="rect"/>
            </v:shapetype>
            <v:shape id="Text Box 1" o:spid="_x0000_s1027" type="#_x0000_t202" style="position:absolute;margin-left:501.5pt;margin-top:777.6pt;width:17.3pt;height:23.15pt;z-index:-1628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" filled="f" stroked="f">
              <v:textbox inset="0,0,0,0">
                <w:txbxContent>
                  <w:p w14:paraId="745B038A" w14:textId="043D37E9" w:rsidR="003561C8" w:rsidRDefault="003561C8">
                    <w:pPr>
                      <w:pStyle w:val="Textoindependiente"/>
                      <w:spacing w:line="245" w:lineRule="exact"/>
                      <w:ind w:left="60"/>
                    </w:pPr>
                    <w:r>
                      <w:fldChar w:fldCharType="begin"/>
                    </w:r>
                    <w:r>
                      <w:instrText xml:space="preserve"> PAGE </w:instrText>
                    </w:r>
                    <w:r>
                      <w:fldChar w:fldCharType="separate"/>
                    </w:r>
                    <w:r w:rsidR="00190806">
                      <w:rPr>
                        <w:noProof/>
                      </w:rPr>
                      <w:t>44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B2AA5" w14:textId="77777777" w:rsidR="00FB5979" w:rsidRDefault="00FB5979">
      <w:r>
        <w:separator/>
      </w:r>
    </w:p>
  </w:footnote>
  <w:footnote w:type="continuationSeparator" w:id="0">
    <w:p w14:paraId="4A900F56" w14:textId="77777777" w:rsidR="00FB5979" w:rsidRDefault="00FB5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8187C" w14:textId="26FDF8E2" w:rsidR="003561C8" w:rsidRDefault="003561C8">
    <w:pPr>
      <w:pStyle w:val="Encabezado"/>
      <w:rPr>
        <w:noProof/>
        <w:lang w:eastAsia="es-ES"/>
      </w:rPr>
    </w:pPr>
    <w:r w:rsidRPr="00F94A4E">
      <w:rPr>
        <w:rFonts w:ascii="Times New Roman"/>
        <w:noProof/>
        <w:lang w:eastAsia="es-ES"/>
      </w:rPr>
      <w:drawing>
        <wp:inline distT="0" distB="0" distL="0" distR="0" wp14:anchorId="7841C72C" wp14:editId="7A5C2F44">
          <wp:extent cx="5721350" cy="781050"/>
          <wp:effectExtent l="0" t="0" r="0" b="0"/>
          <wp:docPr id="356347062" name="Imagen 1"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347062" name="Imagen 1" descr="Imagen que contiene Texto&#10;&#10;El contenido generado por IA puede ser incorrecto."/>
                  <pic:cNvPicPr/>
                </pic:nvPicPr>
                <pic:blipFill>
                  <a:blip r:embed="rId1"/>
                  <a:stretch>
                    <a:fillRect/>
                  </a:stretch>
                </pic:blipFill>
                <pic:spPr>
                  <a:xfrm>
                    <a:off x="0" y="0"/>
                    <a:ext cx="5721350" cy="781050"/>
                  </a:xfrm>
                  <a:prstGeom prst="rect">
                    <a:avLst/>
                  </a:prstGeom>
                </pic:spPr>
              </pic:pic>
            </a:graphicData>
          </a:graphic>
        </wp:inline>
      </w:drawing>
    </w:r>
    <w:r w:rsidRPr="006C09FC">
      <w:rPr>
        <w:rFonts w:ascii="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6531"/>
    <w:multiLevelType w:val="hybridMultilevel"/>
    <w:tmpl w:val="5FA480F6"/>
    <w:lvl w:ilvl="0" w:tplc="0C0A0001">
      <w:start w:val="1"/>
      <w:numFmt w:val="bullet"/>
      <w:lvlText w:val=""/>
      <w:lvlJc w:val="left"/>
      <w:pPr>
        <w:ind w:left="1364" w:hanging="360"/>
      </w:pPr>
      <w:rPr>
        <w:rFonts w:ascii="Symbol" w:hAnsi="Symbol" w:hint="default"/>
      </w:rPr>
    </w:lvl>
    <w:lvl w:ilvl="1" w:tplc="0C0A0003" w:tentative="1">
      <w:start w:val="1"/>
      <w:numFmt w:val="bullet"/>
      <w:lvlText w:val="o"/>
      <w:lvlJc w:val="left"/>
      <w:pPr>
        <w:ind w:left="2084" w:hanging="360"/>
      </w:pPr>
      <w:rPr>
        <w:rFonts w:ascii="Courier New" w:hAnsi="Courier New" w:cs="Courier New" w:hint="default"/>
      </w:rPr>
    </w:lvl>
    <w:lvl w:ilvl="2" w:tplc="0C0A0005" w:tentative="1">
      <w:start w:val="1"/>
      <w:numFmt w:val="bullet"/>
      <w:lvlText w:val=""/>
      <w:lvlJc w:val="left"/>
      <w:pPr>
        <w:ind w:left="2804" w:hanging="360"/>
      </w:pPr>
      <w:rPr>
        <w:rFonts w:ascii="Wingdings" w:hAnsi="Wingdings" w:hint="default"/>
      </w:rPr>
    </w:lvl>
    <w:lvl w:ilvl="3" w:tplc="0C0A0001" w:tentative="1">
      <w:start w:val="1"/>
      <w:numFmt w:val="bullet"/>
      <w:lvlText w:val=""/>
      <w:lvlJc w:val="left"/>
      <w:pPr>
        <w:ind w:left="3524" w:hanging="360"/>
      </w:pPr>
      <w:rPr>
        <w:rFonts w:ascii="Symbol" w:hAnsi="Symbol" w:hint="default"/>
      </w:rPr>
    </w:lvl>
    <w:lvl w:ilvl="4" w:tplc="0C0A0003" w:tentative="1">
      <w:start w:val="1"/>
      <w:numFmt w:val="bullet"/>
      <w:lvlText w:val="o"/>
      <w:lvlJc w:val="left"/>
      <w:pPr>
        <w:ind w:left="4244" w:hanging="360"/>
      </w:pPr>
      <w:rPr>
        <w:rFonts w:ascii="Courier New" w:hAnsi="Courier New" w:cs="Courier New" w:hint="default"/>
      </w:rPr>
    </w:lvl>
    <w:lvl w:ilvl="5" w:tplc="0C0A0005" w:tentative="1">
      <w:start w:val="1"/>
      <w:numFmt w:val="bullet"/>
      <w:lvlText w:val=""/>
      <w:lvlJc w:val="left"/>
      <w:pPr>
        <w:ind w:left="4964" w:hanging="360"/>
      </w:pPr>
      <w:rPr>
        <w:rFonts w:ascii="Wingdings" w:hAnsi="Wingdings" w:hint="default"/>
      </w:rPr>
    </w:lvl>
    <w:lvl w:ilvl="6" w:tplc="0C0A0001" w:tentative="1">
      <w:start w:val="1"/>
      <w:numFmt w:val="bullet"/>
      <w:lvlText w:val=""/>
      <w:lvlJc w:val="left"/>
      <w:pPr>
        <w:ind w:left="5684" w:hanging="360"/>
      </w:pPr>
      <w:rPr>
        <w:rFonts w:ascii="Symbol" w:hAnsi="Symbol" w:hint="default"/>
      </w:rPr>
    </w:lvl>
    <w:lvl w:ilvl="7" w:tplc="0C0A0003" w:tentative="1">
      <w:start w:val="1"/>
      <w:numFmt w:val="bullet"/>
      <w:lvlText w:val="o"/>
      <w:lvlJc w:val="left"/>
      <w:pPr>
        <w:ind w:left="6404" w:hanging="360"/>
      </w:pPr>
      <w:rPr>
        <w:rFonts w:ascii="Courier New" w:hAnsi="Courier New" w:cs="Courier New" w:hint="default"/>
      </w:rPr>
    </w:lvl>
    <w:lvl w:ilvl="8" w:tplc="0C0A0005" w:tentative="1">
      <w:start w:val="1"/>
      <w:numFmt w:val="bullet"/>
      <w:lvlText w:val=""/>
      <w:lvlJc w:val="left"/>
      <w:pPr>
        <w:ind w:left="7124" w:hanging="360"/>
      </w:pPr>
      <w:rPr>
        <w:rFonts w:ascii="Wingdings" w:hAnsi="Wingdings" w:hint="default"/>
      </w:rPr>
    </w:lvl>
  </w:abstractNum>
  <w:abstractNum w:abstractNumId="1" w15:restartNumberingAfterBreak="0">
    <w:nsid w:val="06267F21"/>
    <w:multiLevelType w:val="hybridMultilevel"/>
    <w:tmpl w:val="B21C78B2"/>
    <w:lvl w:ilvl="0" w:tplc="54CA4718">
      <w:start w:val="3"/>
      <w:numFmt w:val="bullet"/>
      <w:lvlText w:val="-"/>
      <w:lvlJc w:val="left"/>
      <w:pPr>
        <w:ind w:left="644" w:hanging="360"/>
      </w:pPr>
      <w:rPr>
        <w:rFonts w:ascii="Calibri" w:eastAsiaTheme="minorEastAsia" w:hAnsi="Calibri" w:cstheme="minorHAnsi" w:hint="default"/>
      </w:rPr>
    </w:lvl>
    <w:lvl w:ilvl="1" w:tplc="15384BD6">
      <w:start w:val="2"/>
      <w:numFmt w:val="bullet"/>
      <w:lvlText w:val="-"/>
      <w:lvlJc w:val="left"/>
      <w:pPr>
        <w:ind w:left="1324" w:hanging="360"/>
      </w:pPr>
      <w:rPr>
        <w:rFonts w:ascii="Calibri" w:eastAsiaTheme="minorHAnsi" w:hAnsi="Calibri" w:cs="Calibri" w:hint="default"/>
      </w:rPr>
    </w:lvl>
    <w:lvl w:ilvl="2" w:tplc="0C0A0005">
      <w:start w:val="1"/>
      <w:numFmt w:val="bullet"/>
      <w:lvlText w:val=""/>
      <w:lvlJc w:val="left"/>
      <w:pPr>
        <w:ind w:left="2044" w:hanging="360"/>
      </w:pPr>
      <w:rPr>
        <w:rFonts w:ascii="Wingdings" w:hAnsi="Wingdings" w:hint="default"/>
      </w:rPr>
    </w:lvl>
    <w:lvl w:ilvl="3" w:tplc="0C0A0001">
      <w:start w:val="1"/>
      <w:numFmt w:val="bullet"/>
      <w:lvlText w:val=""/>
      <w:lvlJc w:val="left"/>
      <w:pPr>
        <w:ind w:left="2764" w:hanging="360"/>
      </w:pPr>
      <w:rPr>
        <w:rFonts w:ascii="Symbol" w:hAnsi="Symbol" w:hint="default"/>
      </w:rPr>
    </w:lvl>
    <w:lvl w:ilvl="4" w:tplc="0C0A0003" w:tentative="1">
      <w:start w:val="1"/>
      <w:numFmt w:val="bullet"/>
      <w:lvlText w:val="o"/>
      <w:lvlJc w:val="left"/>
      <w:pPr>
        <w:ind w:left="3484" w:hanging="360"/>
      </w:pPr>
      <w:rPr>
        <w:rFonts w:ascii="Courier New" w:hAnsi="Courier New" w:cs="Courier New" w:hint="default"/>
      </w:rPr>
    </w:lvl>
    <w:lvl w:ilvl="5" w:tplc="0C0A0005" w:tentative="1">
      <w:start w:val="1"/>
      <w:numFmt w:val="bullet"/>
      <w:lvlText w:val=""/>
      <w:lvlJc w:val="left"/>
      <w:pPr>
        <w:ind w:left="4204" w:hanging="360"/>
      </w:pPr>
      <w:rPr>
        <w:rFonts w:ascii="Wingdings" w:hAnsi="Wingdings" w:hint="default"/>
      </w:rPr>
    </w:lvl>
    <w:lvl w:ilvl="6" w:tplc="0C0A0001" w:tentative="1">
      <w:start w:val="1"/>
      <w:numFmt w:val="bullet"/>
      <w:lvlText w:val=""/>
      <w:lvlJc w:val="left"/>
      <w:pPr>
        <w:ind w:left="4924" w:hanging="360"/>
      </w:pPr>
      <w:rPr>
        <w:rFonts w:ascii="Symbol" w:hAnsi="Symbol" w:hint="default"/>
      </w:rPr>
    </w:lvl>
    <w:lvl w:ilvl="7" w:tplc="0C0A0003" w:tentative="1">
      <w:start w:val="1"/>
      <w:numFmt w:val="bullet"/>
      <w:lvlText w:val="o"/>
      <w:lvlJc w:val="left"/>
      <w:pPr>
        <w:ind w:left="5644" w:hanging="360"/>
      </w:pPr>
      <w:rPr>
        <w:rFonts w:ascii="Courier New" w:hAnsi="Courier New" w:cs="Courier New" w:hint="default"/>
      </w:rPr>
    </w:lvl>
    <w:lvl w:ilvl="8" w:tplc="0C0A0005" w:tentative="1">
      <w:start w:val="1"/>
      <w:numFmt w:val="bullet"/>
      <w:lvlText w:val=""/>
      <w:lvlJc w:val="left"/>
      <w:pPr>
        <w:ind w:left="6364" w:hanging="360"/>
      </w:pPr>
      <w:rPr>
        <w:rFonts w:ascii="Wingdings" w:hAnsi="Wingdings" w:hint="default"/>
      </w:rPr>
    </w:lvl>
  </w:abstractNum>
  <w:abstractNum w:abstractNumId="2" w15:restartNumberingAfterBreak="0">
    <w:nsid w:val="0F754014"/>
    <w:multiLevelType w:val="hybridMultilevel"/>
    <w:tmpl w:val="4E86BD0E"/>
    <w:lvl w:ilvl="0" w:tplc="A572B19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11B57FF5"/>
    <w:multiLevelType w:val="hybridMultilevel"/>
    <w:tmpl w:val="4928FE56"/>
    <w:lvl w:ilvl="0" w:tplc="0C0A0019">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4" w15:restartNumberingAfterBreak="0">
    <w:nsid w:val="12AC7A7C"/>
    <w:multiLevelType w:val="multilevel"/>
    <w:tmpl w:val="3B8CC222"/>
    <w:lvl w:ilvl="0">
      <w:start w:val="1"/>
      <w:numFmt w:val="decimal"/>
      <w:pStyle w:val="Ttulo1"/>
      <w:lvlText w:val="%1."/>
      <w:lvlJc w:val="left"/>
      <w:pPr>
        <w:tabs>
          <w:tab w:val="num" w:pos="574"/>
        </w:tabs>
        <w:ind w:left="574" w:hanging="432"/>
      </w:pPr>
      <w:rPr>
        <w:rFonts w:hint="default"/>
        <w:b/>
        <w:bCs/>
        <w:color w:val="001F5F"/>
        <w:w w:val="100"/>
        <w:sz w:val="24"/>
        <w:szCs w:val="24"/>
        <w:lang w:val="es-ES" w:eastAsia="en-US" w:bidi="ar-SA"/>
      </w:rPr>
    </w:lvl>
    <w:lvl w:ilvl="1">
      <w:start w:val="1"/>
      <w:numFmt w:val="decimal"/>
      <w:pStyle w:val="Ttulo2"/>
      <w:lvlText w:val="%1.%2."/>
      <w:lvlJc w:val="left"/>
      <w:pPr>
        <w:tabs>
          <w:tab w:val="num" w:pos="8231"/>
        </w:tabs>
        <w:ind w:left="8231" w:hanging="576"/>
      </w:pPr>
      <w:rPr>
        <w:rFonts w:hint="default"/>
        <w:lang w:val="es-ES" w:eastAsia="en-US" w:bidi="ar-SA"/>
      </w:rPr>
    </w:lvl>
    <w:lvl w:ilvl="2">
      <w:start w:val="1"/>
      <w:numFmt w:val="decimal"/>
      <w:pStyle w:val="Ttulo3"/>
      <w:lvlText w:val="%1.%2.%3."/>
      <w:lvlJc w:val="left"/>
      <w:pPr>
        <w:tabs>
          <w:tab w:val="num" w:pos="862"/>
        </w:tabs>
        <w:ind w:left="862" w:hanging="720"/>
      </w:pPr>
      <w:rPr>
        <w:rFonts w:hint="default"/>
        <w:sz w:val="22"/>
        <w:szCs w:val="22"/>
        <w:lang w:val="es-ES" w:eastAsia="en-US" w:bidi="ar-SA"/>
      </w:rPr>
    </w:lvl>
    <w:lvl w:ilvl="3">
      <w:start w:val="1"/>
      <w:numFmt w:val="lowerLetter"/>
      <w:pStyle w:val="Ttulo4"/>
      <w:lvlText w:val="%4)"/>
      <w:lvlJc w:val="left"/>
      <w:pPr>
        <w:tabs>
          <w:tab w:val="num" w:pos="720"/>
        </w:tabs>
        <w:ind w:left="720" w:hanging="720"/>
      </w:pPr>
      <w:rPr>
        <w:rFonts w:hint="default"/>
        <w:lang w:val="es-ES" w:eastAsia="en-US" w:bidi="ar-SA"/>
      </w:rPr>
    </w:lvl>
    <w:lvl w:ilvl="4">
      <w:start w:val="1"/>
      <w:numFmt w:val="decimal"/>
      <w:pStyle w:val="Ttulo5"/>
      <w:lvlText w:val="%4.%5)"/>
      <w:lvlJc w:val="left"/>
      <w:pPr>
        <w:tabs>
          <w:tab w:val="num" w:pos="720"/>
        </w:tabs>
        <w:ind w:left="720" w:hanging="720"/>
      </w:pPr>
      <w:rPr>
        <w:rFonts w:hint="default"/>
        <w:lang w:val="es-ES" w:eastAsia="en-US" w:bidi="ar-SA"/>
      </w:rPr>
    </w:lvl>
    <w:lvl w:ilvl="5">
      <w:start w:val="1"/>
      <w:numFmt w:val="decimal"/>
      <w:pStyle w:val="Ttulo6"/>
      <w:lvlText w:val="%4.%5.%6)"/>
      <w:lvlJc w:val="left"/>
      <w:pPr>
        <w:tabs>
          <w:tab w:val="num" w:pos="720"/>
        </w:tabs>
        <w:ind w:left="720" w:hanging="720"/>
      </w:pPr>
      <w:rPr>
        <w:rFonts w:hint="default"/>
        <w:lang w:val="es-ES" w:eastAsia="en-US" w:bidi="ar-SA"/>
      </w:rPr>
    </w:lvl>
    <w:lvl w:ilvl="6">
      <w:start w:val="1"/>
      <w:numFmt w:val="decimal"/>
      <w:pStyle w:val="Ttulo7"/>
      <w:lvlText w:val="%1.%2.%3.%4.%5.%6.%7"/>
      <w:lvlJc w:val="left"/>
      <w:pPr>
        <w:tabs>
          <w:tab w:val="num" w:pos="1296"/>
        </w:tabs>
        <w:ind w:left="1296" w:hanging="1296"/>
      </w:pPr>
      <w:rPr>
        <w:rFonts w:hint="default"/>
        <w:lang w:val="es-ES" w:eastAsia="en-US" w:bidi="ar-SA"/>
      </w:rPr>
    </w:lvl>
    <w:lvl w:ilvl="7">
      <w:start w:val="1"/>
      <w:numFmt w:val="decimal"/>
      <w:pStyle w:val="Ttulo8"/>
      <w:lvlText w:val="%1.%2.%3.%4.%5.%6.%7.%8"/>
      <w:lvlJc w:val="left"/>
      <w:pPr>
        <w:tabs>
          <w:tab w:val="num" w:pos="1440"/>
        </w:tabs>
        <w:ind w:left="1440" w:hanging="1440"/>
      </w:pPr>
      <w:rPr>
        <w:rFonts w:hint="default"/>
        <w:lang w:val="es-ES" w:eastAsia="en-US" w:bidi="ar-SA"/>
      </w:rPr>
    </w:lvl>
    <w:lvl w:ilvl="8">
      <w:start w:val="1"/>
      <w:numFmt w:val="decimal"/>
      <w:lvlText w:val="%1.%2.%3.%4.%5.%6.%7.%8.%9"/>
      <w:lvlJc w:val="left"/>
      <w:pPr>
        <w:tabs>
          <w:tab w:val="num" w:pos="1584"/>
        </w:tabs>
        <w:ind w:left="1584" w:hanging="1584"/>
      </w:pPr>
      <w:rPr>
        <w:rFonts w:hint="default"/>
        <w:lang w:val="es-ES" w:eastAsia="en-US" w:bidi="ar-SA"/>
      </w:rPr>
    </w:lvl>
  </w:abstractNum>
  <w:abstractNum w:abstractNumId="5" w15:restartNumberingAfterBreak="0">
    <w:nsid w:val="17833610"/>
    <w:multiLevelType w:val="multilevel"/>
    <w:tmpl w:val="AAD6851C"/>
    <w:lvl w:ilvl="0">
      <w:start w:val="1"/>
      <w:numFmt w:val="bullet"/>
      <w:lvlText w:val=""/>
      <w:lvlJc w:val="left"/>
      <w:pPr>
        <w:ind w:left="1440" w:hanging="360"/>
      </w:pPr>
      <w:rPr>
        <w:rFonts w:ascii="Wingdings" w:hAnsi="Wingdings" w:hint="default"/>
      </w:r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6" w15:restartNumberingAfterBreak="0">
    <w:nsid w:val="20005CB1"/>
    <w:multiLevelType w:val="hybridMultilevel"/>
    <w:tmpl w:val="91A4A9BC"/>
    <w:lvl w:ilvl="0" w:tplc="0C0A0019">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7" w15:restartNumberingAfterBreak="0">
    <w:nsid w:val="201C1175"/>
    <w:multiLevelType w:val="hybridMultilevel"/>
    <w:tmpl w:val="91A4A9BC"/>
    <w:lvl w:ilvl="0" w:tplc="0C0A0019">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8" w15:restartNumberingAfterBreak="0">
    <w:nsid w:val="21393F00"/>
    <w:multiLevelType w:val="hybridMultilevel"/>
    <w:tmpl w:val="3C1442C4"/>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9" w15:restartNumberingAfterBreak="0">
    <w:nsid w:val="25D17DFA"/>
    <w:multiLevelType w:val="multilevel"/>
    <w:tmpl w:val="AAD6851C"/>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8B85895"/>
    <w:multiLevelType w:val="hybridMultilevel"/>
    <w:tmpl w:val="D7F68EC0"/>
    <w:lvl w:ilvl="0" w:tplc="15384BD6">
      <w:start w:val="2"/>
      <w:numFmt w:val="bullet"/>
      <w:lvlText w:val="-"/>
      <w:lvlJc w:val="left"/>
      <w:pPr>
        <w:ind w:left="360" w:hanging="360"/>
      </w:pPr>
      <w:rPr>
        <w:rFonts w:ascii="Calibri" w:eastAsiaTheme="minorHAnsi" w:hAnsi="Calibri" w:cs="Calibri" w:hint="default"/>
      </w:rPr>
    </w:lvl>
    <w:lvl w:ilvl="1" w:tplc="54CA4718">
      <w:start w:val="3"/>
      <w:numFmt w:val="bullet"/>
      <w:lvlText w:val="-"/>
      <w:lvlJc w:val="left"/>
      <w:pPr>
        <w:ind w:left="1080" w:hanging="360"/>
      </w:pPr>
      <w:rPr>
        <w:rFonts w:ascii="Calibri" w:eastAsiaTheme="minorEastAsia" w:hAnsi="Calibri" w:cstheme="minorHAnsi"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2ED3106A"/>
    <w:multiLevelType w:val="hybridMultilevel"/>
    <w:tmpl w:val="B846E66C"/>
    <w:lvl w:ilvl="0" w:tplc="0C0A0001">
      <w:start w:val="1"/>
      <w:numFmt w:val="bullet"/>
      <w:lvlText w:val=""/>
      <w:lvlJc w:val="left"/>
      <w:pPr>
        <w:ind w:left="720" w:hanging="360"/>
      </w:pPr>
      <w:rPr>
        <w:rFonts w:ascii="Symbol" w:hAnsi="Symbol" w:hint="default"/>
      </w:rPr>
    </w:lvl>
    <w:lvl w:ilvl="1" w:tplc="EE5A9432">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B282D60"/>
    <w:multiLevelType w:val="hybridMultilevel"/>
    <w:tmpl w:val="E8B8A1D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3" w15:restartNumberingAfterBreak="0">
    <w:nsid w:val="47194D25"/>
    <w:multiLevelType w:val="hybridMultilevel"/>
    <w:tmpl w:val="8D0C6A64"/>
    <w:lvl w:ilvl="0" w:tplc="54CA4718">
      <w:start w:val="3"/>
      <w:numFmt w:val="bullet"/>
      <w:lvlText w:val="-"/>
      <w:lvlJc w:val="left"/>
      <w:pPr>
        <w:ind w:left="1004" w:hanging="360"/>
      </w:pPr>
      <w:rPr>
        <w:rFonts w:ascii="Calibri" w:eastAsiaTheme="minorEastAsia" w:hAnsi="Calibri" w:cstheme="minorHAnsi"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4" w15:restartNumberingAfterBreak="0">
    <w:nsid w:val="481F1C1A"/>
    <w:multiLevelType w:val="hybridMultilevel"/>
    <w:tmpl w:val="77A4722E"/>
    <w:lvl w:ilvl="0" w:tplc="54CA4718">
      <w:start w:val="3"/>
      <w:numFmt w:val="bullet"/>
      <w:lvlText w:val="-"/>
      <w:lvlJc w:val="left"/>
      <w:pPr>
        <w:ind w:left="462" w:hanging="360"/>
      </w:pPr>
      <w:rPr>
        <w:rFonts w:ascii="Calibri" w:eastAsiaTheme="minorEastAsia" w:hAnsi="Calibri" w:cstheme="minorHAnsi" w:hint="default"/>
      </w:rPr>
    </w:lvl>
    <w:lvl w:ilvl="1" w:tplc="54CA4718">
      <w:start w:val="3"/>
      <w:numFmt w:val="bullet"/>
      <w:lvlText w:val="-"/>
      <w:lvlJc w:val="left"/>
      <w:pPr>
        <w:ind w:left="1182" w:hanging="360"/>
      </w:pPr>
      <w:rPr>
        <w:rFonts w:ascii="Calibri" w:eastAsiaTheme="minorEastAsia" w:hAnsi="Calibri" w:cstheme="minorHAnsi" w:hint="default"/>
      </w:rPr>
    </w:lvl>
    <w:lvl w:ilvl="2" w:tplc="0C0A0005" w:tentative="1">
      <w:start w:val="1"/>
      <w:numFmt w:val="bullet"/>
      <w:lvlText w:val=""/>
      <w:lvlJc w:val="left"/>
      <w:pPr>
        <w:ind w:left="1902" w:hanging="360"/>
      </w:pPr>
      <w:rPr>
        <w:rFonts w:ascii="Wingdings" w:hAnsi="Wingdings" w:hint="default"/>
      </w:rPr>
    </w:lvl>
    <w:lvl w:ilvl="3" w:tplc="0C0A0001" w:tentative="1">
      <w:start w:val="1"/>
      <w:numFmt w:val="bullet"/>
      <w:lvlText w:val=""/>
      <w:lvlJc w:val="left"/>
      <w:pPr>
        <w:ind w:left="2622" w:hanging="360"/>
      </w:pPr>
      <w:rPr>
        <w:rFonts w:ascii="Symbol" w:hAnsi="Symbol" w:hint="default"/>
      </w:rPr>
    </w:lvl>
    <w:lvl w:ilvl="4" w:tplc="0C0A0003" w:tentative="1">
      <w:start w:val="1"/>
      <w:numFmt w:val="bullet"/>
      <w:lvlText w:val="o"/>
      <w:lvlJc w:val="left"/>
      <w:pPr>
        <w:ind w:left="3342" w:hanging="360"/>
      </w:pPr>
      <w:rPr>
        <w:rFonts w:ascii="Courier New" w:hAnsi="Courier New" w:cs="Courier New" w:hint="default"/>
      </w:rPr>
    </w:lvl>
    <w:lvl w:ilvl="5" w:tplc="0C0A0005" w:tentative="1">
      <w:start w:val="1"/>
      <w:numFmt w:val="bullet"/>
      <w:lvlText w:val=""/>
      <w:lvlJc w:val="left"/>
      <w:pPr>
        <w:ind w:left="4062" w:hanging="360"/>
      </w:pPr>
      <w:rPr>
        <w:rFonts w:ascii="Wingdings" w:hAnsi="Wingdings" w:hint="default"/>
      </w:rPr>
    </w:lvl>
    <w:lvl w:ilvl="6" w:tplc="0C0A0001" w:tentative="1">
      <w:start w:val="1"/>
      <w:numFmt w:val="bullet"/>
      <w:lvlText w:val=""/>
      <w:lvlJc w:val="left"/>
      <w:pPr>
        <w:ind w:left="4782" w:hanging="360"/>
      </w:pPr>
      <w:rPr>
        <w:rFonts w:ascii="Symbol" w:hAnsi="Symbol" w:hint="default"/>
      </w:rPr>
    </w:lvl>
    <w:lvl w:ilvl="7" w:tplc="0C0A0003" w:tentative="1">
      <w:start w:val="1"/>
      <w:numFmt w:val="bullet"/>
      <w:lvlText w:val="o"/>
      <w:lvlJc w:val="left"/>
      <w:pPr>
        <w:ind w:left="5502" w:hanging="360"/>
      </w:pPr>
      <w:rPr>
        <w:rFonts w:ascii="Courier New" w:hAnsi="Courier New" w:cs="Courier New" w:hint="default"/>
      </w:rPr>
    </w:lvl>
    <w:lvl w:ilvl="8" w:tplc="0C0A0005" w:tentative="1">
      <w:start w:val="1"/>
      <w:numFmt w:val="bullet"/>
      <w:lvlText w:val=""/>
      <w:lvlJc w:val="left"/>
      <w:pPr>
        <w:ind w:left="6222" w:hanging="360"/>
      </w:pPr>
      <w:rPr>
        <w:rFonts w:ascii="Wingdings" w:hAnsi="Wingdings" w:hint="default"/>
      </w:rPr>
    </w:lvl>
  </w:abstractNum>
  <w:abstractNum w:abstractNumId="15" w15:restartNumberingAfterBreak="0">
    <w:nsid w:val="490214F6"/>
    <w:multiLevelType w:val="hybridMultilevel"/>
    <w:tmpl w:val="ED80EC9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4E556958"/>
    <w:multiLevelType w:val="hybridMultilevel"/>
    <w:tmpl w:val="E5408234"/>
    <w:lvl w:ilvl="0" w:tplc="040A000F">
      <w:start w:val="1"/>
      <w:numFmt w:val="decimal"/>
      <w:lvlText w:val="%1."/>
      <w:lvlJc w:val="left"/>
      <w:pPr>
        <w:ind w:left="1050" w:hanging="360"/>
      </w:pPr>
    </w:lvl>
    <w:lvl w:ilvl="1" w:tplc="040A0019" w:tentative="1">
      <w:start w:val="1"/>
      <w:numFmt w:val="lowerLetter"/>
      <w:lvlText w:val="%2."/>
      <w:lvlJc w:val="left"/>
      <w:pPr>
        <w:ind w:left="1770" w:hanging="360"/>
      </w:pPr>
    </w:lvl>
    <w:lvl w:ilvl="2" w:tplc="040A001B" w:tentative="1">
      <w:start w:val="1"/>
      <w:numFmt w:val="lowerRoman"/>
      <w:lvlText w:val="%3."/>
      <w:lvlJc w:val="right"/>
      <w:pPr>
        <w:ind w:left="2490" w:hanging="180"/>
      </w:pPr>
    </w:lvl>
    <w:lvl w:ilvl="3" w:tplc="040A000F" w:tentative="1">
      <w:start w:val="1"/>
      <w:numFmt w:val="decimal"/>
      <w:lvlText w:val="%4."/>
      <w:lvlJc w:val="left"/>
      <w:pPr>
        <w:ind w:left="3210" w:hanging="360"/>
      </w:pPr>
    </w:lvl>
    <w:lvl w:ilvl="4" w:tplc="040A0019" w:tentative="1">
      <w:start w:val="1"/>
      <w:numFmt w:val="lowerLetter"/>
      <w:lvlText w:val="%5."/>
      <w:lvlJc w:val="left"/>
      <w:pPr>
        <w:ind w:left="3930" w:hanging="360"/>
      </w:pPr>
    </w:lvl>
    <w:lvl w:ilvl="5" w:tplc="040A001B" w:tentative="1">
      <w:start w:val="1"/>
      <w:numFmt w:val="lowerRoman"/>
      <w:lvlText w:val="%6."/>
      <w:lvlJc w:val="right"/>
      <w:pPr>
        <w:ind w:left="4650" w:hanging="180"/>
      </w:pPr>
    </w:lvl>
    <w:lvl w:ilvl="6" w:tplc="040A000F" w:tentative="1">
      <w:start w:val="1"/>
      <w:numFmt w:val="decimal"/>
      <w:lvlText w:val="%7."/>
      <w:lvlJc w:val="left"/>
      <w:pPr>
        <w:ind w:left="5370" w:hanging="360"/>
      </w:pPr>
    </w:lvl>
    <w:lvl w:ilvl="7" w:tplc="040A0019" w:tentative="1">
      <w:start w:val="1"/>
      <w:numFmt w:val="lowerLetter"/>
      <w:lvlText w:val="%8."/>
      <w:lvlJc w:val="left"/>
      <w:pPr>
        <w:ind w:left="6090" w:hanging="360"/>
      </w:pPr>
    </w:lvl>
    <w:lvl w:ilvl="8" w:tplc="040A001B" w:tentative="1">
      <w:start w:val="1"/>
      <w:numFmt w:val="lowerRoman"/>
      <w:lvlText w:val="%9."/>
      <w:lvlJc w:val="right"/>
      <w:pPr>
        <w:ind w:left="6810" w:hanging="180"/>
      </w:pPr>
    </w:lvl>
  </w:abstractNum>
  <w:abstractNum w:abstractNumId="17" w15:restartNumberingAfterBreak="0">
    <w:nsid w:val="52141F67"/>
    <w:multiLevelType w:val="multilevel"/>
    <w:tmpl w:val="AAD6851C"/>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45E716C"/>
    <w:multiLevelType w:val="hybridMultilevel"/>
    <w:tmpl w:val="3F08945E"/>
    <w:lvl w:ilvl="0" w:tplc="0C0A0019">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9" w15:restartNumberingAfterBreak="0">
    <w:nsid w:val="58324E5E"/>
    <w:multiLevelType w:val="hybridMultilevel"/>
    <w:tmpl w:val="5D8EA69E"/>
    <w:lvl w:ilvl="0" w:tplc="54CA4718">
      <w:start w:val="3"/>
      <w:numFmt w:val="bullet"/>
      <w:lvlText w:val="-"/>
      <w:lvlJc w:val="left"/>
      <w:pPr>
        <w:ind w:left="1004" w:hanging="360"/>
      </w:pPr>
      <w:rPr>
        <w:rFonts w:ascii="Calibri" w:eastAsiaTheme="minorEastAsia" w:hAnsi="Calibri" w:cstheme="minorHAnsi"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0" w15:restartNumberingAfterBreak="0">
    <w:nsid w:val="5C113B4A"/>
    <w:multiLevelType w:val="hybridMultilevel"/>
    <w:tmpl w:val="9D122B6C"/>
    <w:lvl w:ilvl="0" w:tplc="0C0A0001">
      <w:start w:val="1"/>
      <w:numFmt w:val="bullet"/>
      <w:lvlText w:val=""/>
      <w:lvlJc w:val="left"/>
      <w:pPr>
        <w:ind w:left="1004" w:hanging="360"/>
      </w:pPr>
      <w:rPr>
        <w:rFonts w:ascii="Symbol" w:hAnsi="Symbol" w:hint="default"/>
      </w:rPr>
    </w:lvl>
    <w:lvl w:ilvl="1" w:tplc="0C0A0003">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1" w15:restartNumberingAfterBreak="0">
    <w:nsid w:val="65996A29"/>
    <w:multiLevelType w:val="hybridMultilevel"/>
    <w:tmpl w:val="199E11D6"/>
    <w:lvl w:ilvl="0" w:tplc="CCA8CB34">
      <w:start w:val="1"/>
      <w:numFmt w:val="upperLetter"/>
      <w:lvlText w:val="%1."/>
      <w:lvlJc w:val="left"/>
      <w:pPr>
        <w:ind w:left="822" w:hanging="360"/>
      </w:pPr>
      <w:rPr>
        <w:rFonts w:hint="default"/>
      </w:rPr>
    </w:lvl>
    <w:lvl w:ilvl="1" w:tplc="0C0A0019" w:tentative="1">
      <w:start w:val="1"/>
      <w:numFmt w:val="lowerLetter"/>
      <w:lvlText w:val="%2."/>
      <w:lvlJc w:val="left"/>
      <w:pPr>
        <w:ind w:left="1542" w:hanging="360"/>
      </w:pPr>
    </w:lvl>
    <w:lvl w:ilvl="2" w:tplc="0C0A001B" w:tentative="1">
      <w:start w:val="1"/>
      <w:numFmt w:val="lowerRoman"/>
      <w:lvlText w:val="%3."/>
      <w:lvlJc w:val="right"/>
      <w:pPr>
        <w:ind w:left="2262" w:hanging="180"/>
      </w:pPr>
    </w:lvl>
    <w:lvl w:ilvl="3" w:tplc="0C0A000F" w:tentative="1">
      <w:start w:val="1"/>
      <w:numFmt w:val="decimal"/>
      <w:lvlText w:val="%4."/>
      <w:lvlJc w:val="left"/>
      <w:pPr>
        <w:ind w:left="2982" w:hanging="360"/>
      </w:pPr>
    </w:lvl>
    <w:lvl w:ilvl="4" w:tplc="0C0A0019" w:tentative="1">
      <w:start w:val="1"/>
      <w:numFmt w:val="lowerLetter"/>
      <w:lvlText w:val="%5."/>
      <w:lvlJc w:val="left"/>
      <w:pPr>
        <w:ind w:left="3702" w:hanging="360"/>
      </w:pPr>
    </w:lvl>
    <w:lvl w:ilvl="5" w:tplc="0C0A001B" w:tentative="1">
      <w:start w:val="1"/>
      <w:numFmt w:val="lowerRoman"/>
      <w:lvlText w:val="%6."/>
      <w:lvlJc w:val="right"/>
      <w:pPr>
        <w:ind w:left="4422" w:hanging="180"/>
      </w:pPr>
    </w:lvl>
    <w:lvl w:ilvl="6" w:tplc="0C0A000F" w:tentative="1">
      <w:start w:val="1"/>
      <w:numFmt w:val="decimal"/>
      <w:lvlText w:val="%7."/>
      <w:lvlJc w:val="left"/>
      <w:pPr>
        <w:ind w:left="5142" w:hanging="360"/>
      </w:pPr>
    </w:lvl>
    <w:lvl w:ilvl="7" w:tplc="0C0A0019" w:tentative="1">
      <w:start w:val="1"/>
      <w:numFmt w:val="lowerLetter"/>
      <w:lvlText w:val="%8."/>
      <w:lvlJc w:val="left"/>
      <w:pPr>
        <w:ind w:left="5862" w:hanging="360"/>
      </w:pPr>
    </w:lvl>
    <w:lvl w:ilvl="8" w:tplc="0C0A001B" w:tentative="1">
      <w:start w:val="1"/>
      <w:numFmt w:val="lowerRoman"/>
      <w:lvlText w:val="%9."/>
      <w:lvlJc w:val="right"/>
      <w:pPr>
        <w:ind w:left="6582" w:hanging="180"/>
      </w:pPr>
    </w:lvl>
  </w:abstractNum>
  <w:abstractNum w:abstractNumId="22" w15:restartNumberingAfterBreak="0">
    <w:nsid w:val="68CF1783"/>
    <w:multiLevelType w:val="hybridMultilevel"/>
    <w:tmpl w:val="74544FEA"/>
    <w:lvl w:ilvl="0" w:tplc="54CA4718">
      <w:start w:val="3"/>
      <w:numFmt w:val="bullet"/>
      <w:lvlText w:val="-"/>
      <w:lvlJc w:val="left"/>
      <w:pPr>
        <w:ind w:left="1004" w:hanging="360"/>
      </w:pPr>
      <w:rPr>
        <w:rFonts w:ascii="Calibri" w:eastAsiaTheme="minorEastAsia" w:hAnsi="Calibri" w:cstheme="minorHAnsi"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1"/>
  </w:num>
  <w:num w:numId="6">
    <w:abstractNumId w:val="14"/>
  </w:num>
  <w:num w:numId="7">
    <w:abstractNumId w:val="21"/>
  </w:num>
  <w:num w:numId="8">
    <w:abstractNumId w:val="15"/>
  </w:num>
  <w:num w:numId="9">
    <w:abstractNumId w:val="2"/>
  </w:num>
  <w:num w:numId="10">
    <w:abstractNumId w:val="1"/>
  </w:num>
  <w:num w:numId="11">
    <w:abstractNumId w:val="16"/>
  </w:num>
  <w:num w:numId="12">
    <w:abstractNumId w:val="18"/>
  </w:num>
  <w:num w:numId="13">
    <w:abstractNumId w:val="3"/>
  </w:num>
  <w:num w:numId="14">
    <w:abstractNumId w:val="6"/>
  </w:num>
  <w:num w:numId="15">
    <w:abstractNumId w:val="7"/>
  </w:num>
  <w:num w:numId="16">
    <w:abstractNumId w:val="19"/>
  </w:num>
  <w:num w:numId="17">
    <w:abstractNumId w:val="13"/>
  </w:num>
  <w:num w:numId="18">
    <w:abstractNumId w:val="9"/>
  </w:num>
  <w:num w:numId="19">
    <w:abstractNumId w:val="17"/>
  </w:num>
  <w:num w:numId="20">
    <w:abstractNumId w:val="8"/>
  </w:num>
  <w:num w:numId="21">
    <w:abstractNumId w:val="12"/>
  </w:num>
  <w:num w:numId="22">
    <w:abstractNumId w:val="22"/>
  </w:num>
  <w:num w:numId="23">
    <w:abstractNumId w:val="20"/>
  </w:num>
  <w:num w:numId="24">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A3"/>
    <w:rsid w:val="00001373"/>
    <w:rsid w:val="00004B7C"/>
    <w:rsid w:val="00005173"/>
    <w:rsid w:val="00005F65"/>
    <w:rsid w:val="0000604D"/>
    <w:rsid w:val="00006DF2"/>
    <w:rsid w:val="00010554"/>
    <w:rsid w:val="00012A37"/>
    <w:rsid w:val="000133A5"/>
    <w:rsid w:val="00015BD3"/>
    <w:rsid w:val="00016BE8"/>
    <w:rsid w:val="00017C66"/>
    <w:rsid w:val="000209FA"/>
    <w:rsid w:val="000220CE"/>
    <w:rsid w:val="00022296"/>
    <w:rsid w:val="0002320E"/>
    <w:rsid w:val="000251D5"/>
    <w:rsid w:val="00025B07"/>
    <w:rsid w:val="000260F3"/>
    <w:rsid w:val="00035163"/>
    <w:rsid w:val="00036FB3"/>
    <w:rsid w:val="000372E8"/>
    <w:rsid w:val="00037ED2"/>
    <w:rsid w:val="00042329"/>
    <w:rsid w:val="000428E7"/>
    <w:rsid w:val="00042B53"/>
    <w:rsid w:val="0004374E"/>
    <w:rsid w:val="00045E3C"/>
    <w:rsid w:val="00051792"/>
    <w:rsid w:val="00052ABF"/>
    <w:rsid w:val="00052CBC"/>
    <w:rsid w:val="00053096"/>
    <w:rsid w:val="000537A2"/>
    <w:rsid w:val="0005423E"/>
    <w:rsid w:val="000554AA"/>
    <w:rsid w:val="0005725A"/>
    <w:rsid w:val="00057C9D"/>
    <w:rsid w:val="0006086F"/>
    <w:rsid w:val="000617D4"/>
    <w:rsid w:val="00066B38"/>
    <w:rsid w:val="0007068D"/>
    <w:rsid w:val="0007154F"/>
    <w:rsid w:val="00072E08"/>
    <w:rsid w:val="00073EB1"/>
    <w:rsid w:val="000803AC"/>
    <w:rsid w:val="00083194"/>
    <w:rsid w:val="0008628D"/>
    <w:rsid w:val="00090CF0"/>
    <w:rsid w:val="00092BFF"/>
    <w:rsid w:val="00093683"/>
    <w:rsid w:val="00096CE3"/>
    <w:rsid w:val="000A0131"/>
    <w:rsid w:val="000A01FD"/>
    <w:rsid w:val="000A0491"/>
    <w:rsid w:val="000A08FD"/>
    <w:rsid w:val="000A134C"/>
    <w:rsid w:val="000A1BA1"/>
    <w:rsid w:val="000A25C1"/>
    <w:rsid w:val="000A29C2"/>
    <w:rsid w:val="000A32D2"/>
    <w:rsid w:val="000A4F86"/>
    <w:rsid w:val="000A5528"/>
    <w:rsid w:val="000B17C4"/>
    <w:rsid w:val="000B1B23"/>
    <w:rsid w:val="000B3F67"/>
    <w:rsid w:val="000B6194"/>
    <w:rsid w:val="000C3617"/>
    <w:rsid w:val="000C407B"/>
    <w:rsid w:val="000D05A0"/>
    <w:rsid w:val="000D3DAC"/>
    <w:rsid w:val="000D44DE"/>
    <w:rsid w:val="000E3453"/>
    <w:rsid w:val="000E38EC"/>
    <w:rsid w:val="000E401D"/>
    <w:rsid w:val="000E4AA9"/>
    <w:rsid w:val="000E4BF1"/>
    <w:rsid w:val="000E4F1D"/>
    <w:rsid w:val="000E61AB"/>
    <w:rsid w:val="000E6710"/>
    <w:rsid w:val="000E671B"/>
    <w:rsid w:val="000E71A0"/>
    <w:rsid w:val="000E72E1"/>
    <w:rsid w:val="000E794A"/>
    <w:rsid w:val="000F3567"/>
    <w:rsid w:val="000F4CD4"/>
    <w:rsid w:val="000F5A51"/>
    <w:rsid w:val="000F7AEB"/>
    <w:rsid w:val="00100D4C"/>
    <w:rsid w:val="00106FE0"/>
    <w:rsid w:val="00110356"/>
    <w:rsid w:val="00110984"/>
    <w:rsid w:val="00111275"/>
    <w:rsid w:val="00112446"/>
    <w:rsid w:val="00113E08"/>
    <w:rsid w:val="0011714A"/>
    <w:rsid w:val="00117378"/>
    <w:rsid w:val="00121546"/>
    <w:rsid w:val="00124B3D"/>
    <w:rsid w:val="00125D48"/>
    <w:rsid w:val="00127A8D"/>
    <w:rsid w:val="00127AB4"/>
    <w:rsid w:val="001341DD"/>
    <w:rsid w:val="001344A7"/>
    <w:rsid w:val="001353E7"/>
    <w:rsid w:val="00136099"/>
    <w:rsid w:val="00136288"/>
    <w:rsid w:val="00137B1D"/>
    <w:rsid w:val="00140CBE"/>
    <w:rsid w:val="00143837"/>
    <w:rsid w:val="001455DB"/>
    <w:rsid w:val="001460C0"/>
    <w:rsid w:val="00150145"/>
    <w:rsid w:val="0015103E"/>
    <w:rsid w:val="00151635"/>
    <w:rsid w:val="00151658"/>
    <w:rsid w:val="001521FC"/>
    <w:rsid w:val="00153424"/>
    <w:rsid w:val="001544A5"/>
    <w:rsid w:val="0015689D"/>
    <w:rsid w:val="00160604"/>
    <w:rsid w:val="00160C16"/>
    <w:rsid w:val="00161D60"/>
    <w:rsid w:val="00162102"/>
    <w:rsid w:val="001640FA"/>
    <w:rsid w:val="00164CA6"/>
    <w:rsid w:val="00165CC8"/>
    <w:rsid w:val="00166E6D"/>
    <w:rsid w:val="001670AA"/>
    <w:rsid w:val="00167413"/>
    <w:rsid w:val="00170447"/>
    <w:rsid w:val="00171EE4"/>
    <w:rsid w:val="00174441"/>
    <w:rsid w:val="00174F99"/>
    <w:rsid w:val="00175090"/>
    <w:rsid w:val="0017786D"/>
    <w:rsid w:val="00177988"/>
    <w:rsid w:val="0018217D"/>
    <w:rsid w:val="001827BE"/>
    <w:rsid w:val="00187023"/>
    <w:rsid w:val="00190182"/>
    <w:rsid w:val="00190806"/>
    <w:rsid w:val="00190AFB"/>
    <w:rsid w:val="00191490"/>
    <w:rsid w:val="001931FA"/>
    <w:rsid w:val="00195616"/>
    <w:rsid w:val="001A051D"/>
    <w:rsid w:val="001A0579"/>
    <w:rsid w:val="001A0C28"/>
    <w:rsid w:val="001A19BA"/>
    <w:rsid w:val="001A1C79"/>
    <w:rsid w:val="001A2060"/>
    <w:rsid w:val="001A2C1C"/>
    <w:rsid w:val="001A3E31"/>
    <w:rsid w:val="001A4DC4"/>
    <w:rsid w:val="001A50A8"/>
    <w:rsid w:val="001A542A"/>
    <w:rsid w:val="001A58AD"/>
    <w:rsid w:val="001B0EE4"/>
    <w:rsid w:val="001B19FE"/>
    <w:rsid w:val="001B24C5"/>
    <w:rsid w:val="001B3DB3"/>
    <w:rsid w:val="001B49BA"/>
    <w:rsid w:val="001B530F"/>
    <w:rsid w:val="001C2BB7"/>
    <w:rsid w:val="001C2C1C"/>
    <w:rsid w:val="001C3231"/>
    <w:rsid w:val="001C385D"/>
    <w:rsid w:val="001C3D31"/>
    <w:rsid w:val="001C44E2"/>
    <w:rsid w:val="001C45A2"/>
    <w:rsid w:val="001C591F"/>
    <w:rsid w:val="001C691B"/>
    <w:rsid w:val="001C6B44"/>
    <w:rsid w:val="001C715B"/>
    <w:rsid w:val="001D1503"/>
    <w:rsid w:val="001D2623"/>
    <w:rsid w:val="001D2879"/>
    <w:rsid w:val="001D4D14"/>
    <w:rsid w:val="001D4D94"/>
    <w:rsid w:val="001D5AAB"/>
    <w:rsid w:val="001D6A30"/>
    <w:rsid w:val="001D70B1"/>
    <w:rsid w:val="001D7696"/>
    <w:rsid w:val="001E20F3"/>
    <w:rsid w:val="001E3195"/>
    <w:rsid w:val="001E3401"/>
    <w:rsid w:val="001E34E8"/>
    <w:rsid w:val="001E3867"/>
    <w:rsid w:val="001E389F"/>
    <w:rsid w:val="001E5828"/>
    <w:rsid w:val="001E5B94"/>
    <w:rsid w:val="001E6639"/>
    <w:rsid w:val="001E7BA8"/>
    <w:rsid w:val="001F1DF5"/>
    <w:rsid w:val="001F2BC3"/>
    <w:rsid w:val="001F3261"/>
    <w:rsid w:val="001F4BD6"/>
    <w:rsid w:val="001F5BD2"/>
    <w:rsid w:val="001F6ED1"/>
    <w:rsid w:val="001F6F77"/>
    <w:rsid w:val="002004EE"/>
    <w:rsid w:val="0020249C"/>
    <w:rsid w:val="002026B6"/>
    <w:rsid w:val="00211291"/>
    <w:rsid w:val="002136E1"/>
    <w:rsid w:val="00215525"/>
    <w:rsid w:val="00217A79"/>
    <w:rsid w:val="00220002"/>
    <w:rsid w:val="00220160"/>
    <w:rsid w:val="00220A8E"/>
    <w:rsid w:val="00221B51"/>
    <w:rsid w:val="00224970"/>
    <w:rsid w:val="002250C4"/>
    <w:rsid w:val="00226513"/>
    <w:rsid w:val="002350EA"/>
    <w:rsid w:val="00237B9E"/>
    <w:rsid w:val="002422D2"/>
    <w:rsid w:val="00242C1F"/>
    <w:rsid w:val="00242E19"/>
    <w:rsid w:val="00242FF5"/>
    <w:rsid w:val="00244DF1"/>
    <w:rsid w:val="002454E6"/>
    <w:rsid w:val="00245A4F"/>
    <w:rsid w:val="00245AF4"/>
    <w:rsid w:val="0024600D"/>
    <w:rsid w:val="00246200"/>
    <w:rsid w:val="00246CA7"/>
    <w:rsid w:val="0024718F"/>
    <w:rsid w:val="002503A8"/>
    <w:rsid w:val="00251F9E"/>
    <w:rsid w:val="0025495B"/>
    <w:rsid w:val="002559EE"/>
    <w:rsid w:val="00257100"/>
    <w:rsid w:val="002607D3"/>
    <w:rsid w:val="002614E3"/>
    <w:rsid w:val="0026469F"/>
    <w:rsid w:val="00264A52"/>
    <w:rsid w:val="002720B1"/>
    <w:rsid w:val="00273172"/>
    <w:rsid w:val="00275954"/>
    <w:rsid w:val="0027674E"/>
    <w:rsid w:val="00276A0D"/>
    <w:rsid w:val="00280751"/>
    <w:rsid w:val="00281459"/>
    <w:rsid w:val="002827EA"/>
    <w:rsid w:val="00283203"/>
    <w:rsid w:val="00285B91"/>
    <w:rsid w:val="00286508"/>
    <w:rsid w:val="00290F23"/>
    <w:rsid w:val="00292233"/>
    <w:rsid w:val="0029256A"/>
    <w:rsid w:val="0029348B"/>
    <w:rsid w:val="00294957"/>
    <w:rsid w:val="0029554B"/>
    <w:rsid w:val="00297D4C"/>
    <w:rsid w:val="002A06E3"/>
    <w:rsid w:val="002A248C"/>
    <w:rsid w:val="002A2798"/>
    <w:rsid w:val="002A4B87"/>
    <w:rsid w:val="002A5C85"/>
    <w:rsid w:val="002A60E4"/>
    <w:rsid w:val="002A67B9"/>
    <w:rsid w:val="002A6B7D"/>
    <w:rsid w:val="002A6BD2"/>
    <w:rsid w:val="002B01C8"/>
    <w:rsid w:val="002B0FEF"/>
    <w:rsid w:val="002B2633"/>
    <w:rsid w:val="002B3EA2"/>
    <w:rsid w:val="002B5F4F"/>
    <w:rsid w:val="002B6F23"/>
    <w:rsid w:val="002C03EB"/>
    <w:rsid w:val="002C18A3"/>
    <w:rsid w:val="002C1BB9"/>
    <w:rsid w:val="002D06B5"/>
    <w:rsid w:val="002D1BDA"/>
    <w:rsid w:val="002D1EFF"/>
    <w:rsid w:val="002D232B"/>
    <w:rsid w:val="002D2C80"/>
    <w:rsid w:val="002D3127"/>
    <w:rsid w:val="002D4D59"/>
    <w:rsid w:val="002D5AD6"/>
    <w:rsid w:val="002D64F2"/>
    <w:rsid w:val="002D73D9"/>
    <w:rsid w:val="002D7466"/>
    <w:rsid w:val="002E0CC5"/>
    <w:rsid w:val="002E2DFB"/>
    <w:rsid w:val="002E3521"/>
    <w:rsid w:val="002E474C"/>
    <w:rsid w:val="002E654C"/>
    <w:rsid w:val="002E7A39"/>
    <w:rsid w:val="002F0CE8"/>
    <w:rsid w:val="002F34A1"/>
    <w:rsid w:val="002F5AB8"/>
    <w:rsid w:val="002F5FF1"/>
    <w:rsid w:val="002F6361"/>
    <w:rsid w:val="003009B3"/>
    <w:rsid w:val="00301FA3"/>
    <w:rsid w:val="00302DB8"/>
    <w:rsid w:val="003051B8"/>
    <w:rsid w:val="0030571E"/>
    <w:rsid w:val="00305F84"/>
    <w:rsid w:val="00316606"/>
    <w:rsid w:val="0032093A"/>
    <w:rsid w:val="00322106"/>
    <w:rsid w:val="00322B8B"/>
    <w:rsid w:val="00324164"/>
    <w:rsid w:val="003250F3"/>
    <w:rsid w:val="003266CE"/>
    <w:rsid w:val="00327671"/>
    <w:rsid w:val="00331783"/>
    <w:rsid w:val="00334482"/>
    <w:rsid w:val="00335468"/>
    <w:rsid w:val="00335803"/>
    <w:rsid w:val="0033690B"/>
    <w:rsid w:val="00342842"/>
    <w:rsid w:val="0034423F"/>
    <w:rsid w:val="00344E00"/>
    <w:rsid w:val="00346241"/>
    <w:rsid w:val="00346ECE"/>
    <w:rsid w:val="00350C8F"/>
    <w:rsid w:val="00351314"/>
    <w:rsid w:val="00351E0C"/>
    <w:rsid w:val="003529CF"/>
    <w:rsid w:val="003561C8"/>
    <w:rsid w:val="00356567"/>
    <w:rsid w:val="003571D3"/>
    <w:rsid w:val="00361A4D"/>
    <w:rsid w:val="0036320B"/>
    <w:rsid w:val="00363D1A"/>
    <w:rsid w:val="00364B59"/>
    <w:rsid w:val="003664A3"/>
    <w:rsid w:val="00367A51"/>
    <w:rsid w:val="00370230"/>
    <w:rsid w:val="00374E67"/>
    <w:rsid w:val="003752A0"/>
    <w:rsid w:val="00375BD4"/>
    <w:rsid w:val="003838C5"/>
    <w:rsid w:val="00385AFC"/>
    <w:rsid w:val="0038764F"/>
    <w:rsid w:val="003915A9"/>
    <w:rsid w:val="00391831"/>
    <w:rsid w:val="003924B7"/>
    <w:rsid w:val="00392EDE"/>
    <w:rsid w:val="00393B77"/>
    <w:rsid w:val="00394A58"/>
    <w:rsid w:val="00396462"/>
    <w:rsid w:val="00397819"/>
    <w:rsid w:val="00397D9B"/>
    <w:rsid w:val="003A0549"/>
    <w:rsid w:val="003A0F31"/>
    <w:rsid w:val="003A2BE2"/>
    <w:rsid w:val="003A3247"/>
    <w:rsid w:val="003A46F3"/>
    <w:rsid w:val="003A72BC"/>
    <w:rsid w:val="003B1475"/>
    <w:rsid w:val="003B38CC"/>
    <w:rsid w:val="003B4356"/>
    <w:rsid w:val="003B50EB"/>
    <w:rsid w:val="003C16C6"/>
    <w:rsid w:val="003C33AE"/>
    <w:rsid w:val="003C348E"/>
    <w:rsid w:val="003C59C9"/>
    <w:rsid w:val="003C7588"/>
    <w:rsid w:val="003D1583"/>
    <w:rsid w:val="003D1D85"/>
    <w:rsid w:val="003D2CA0"/>
    <w:rsid w:val="003D5BD9"/>
    <w:rsid w:val="003D5FB7"/>
    <w:rsid w:val="003D6253"/>
    <w:rsid w:val="003D682F"/>
    <w:rsid w:val="003D6C58"/>
    <w:rsid w:val="003E064A"/>
    <w:rsid w:val="003E1E39"/>
    <w:rsid w:val="003E6484"/>
    <w:rsid w:val="003E7BF9"/>
    <w:rsid w:val="003F14A0"/>
    <w:rsid w:val="003F1694"/>
    <w:rsid w:val="003F28D8"/>
    <w:rsid w:val="003F5AFC"/>
    <w:rsid w:val="00401EAD"/>
    <w:rsid w:val="00402DA2"/>
    <w:rsid w:val="004032F1"/>
    <w:rsid w:val="00403FD1"/>
    <w:rsid w:val="004064B6"/>
    <w:rsid w:val="00407957"/>
    <w:rsid w:val="00410518"/>
    <w:rsid w:val="00410554"/>
    <w:rsid w:val="00411000"/>
    <w:rsid w:val="00411D3B"/>
    <w:rsid w:val="00411FA4"/>
    <w:rsid w:val="004120C7"/>
    <w:rsid w:val="00412668"/>
    <w:rsid w:val="004126BC"/>
    <w:rsid w:val="0041411A"/>
    <w:rsid w:val="004162E1"/>
    <w:rsid w:val="00422894"/>
    <w:rsid w:val="00422C0D"/>
    <w:rsid w:val="00423C26"/>
    <w:rsid w:val="0042445B"/>
    <w:rsid w:val="00425180"/>
    <w:rsid w:val="004253B8"/>
    <w:rsid w:val="00427FB0"/>
    <w:rsid w:val="00430045"/>
    <w:rsid w:val="0043082A"/>
    <w:rsid w:val="00431714"/>
    <w:rsid w:val="00432517"/>
    <w:rsid w:val="00432FEF"/>
    <w:rsid w:val="004330A5"/>
    <w:rsid w:val="00433389"/>
    <w:rsid w:val="004361B6"/>
    <w:rsid w:val="0043661E"/>
    <w:rsid w:val="0044085A"/>
    <w:rsid w:val="00441934"/>
    <w:rsid w:val="00441974"/>
    <w:rsid w:val="004427EC"/>
    <w:rsid w:val="004430FE"/>
    <w:rsid w:val="0044459F"/>
    <w:rsid w:val="00445005"/>
    <w:rsid w:val="00451989"/>
    <w:rsid w:val="00454C3A"/>
    <w:rsid w:val="00455745"/>
    <w:rsid w:val="004561BD"/>
    <w:rsid w:val="004604CA"/>
    <w:rsid w:val="00460E19"/>
    <w:rsid w:val="00461037"/>
    <w:rsid w:val="00466BCC"/>
    <w:rsid w:val="00466E33"/>
    <w:rsid w:val="00467042"/>
    <w:rsid w:val="00467945"/>
    <w:rsid w:val="004705B8"/>
    <w:rsid w:val="004719D0"/>
    <w:rsid w:val="00472089"/>
    <w:rsid w:val="00475D87"/>
    <w:rsid w:val="00475EF9"/>
    <w:rsid w:val="00480ADB"/>
    <w:rsid w:val="00485371"/>
    <w:rsid w:val="004857CC"/>
    <w:rsid w:val="00491475"/>
    <w:rsid w:val="004920F8"/>
    <w:rsid w:val="0049276D"/>
    <w:rsid w:val="0049305A"/>
    <w:rsid w:val="004948A4"/>
    <w:rsid w:val="00495AF1"/>
    <w:rsid w:val="0049620D"/>
    <w:rsid w:val="004966A5"/>
    <w:rsid w:val="00496DC6"/>
    <w:rsid w:val="004A00D1"/>
    <w:rsid w:val="004A0499"/>
    <w:rsid w:val="004A0563"/>
    <w:rsid w:val="004A0660"/>
    <w:rsid w:val="004A28BB"/>
    <w:rsid w:val="004A4504"/>
    <w:rsid w:val="004A6A1B"/>
    <w:rsid w:val="004B0D29"/>
    <w:rsid w:val="004B2029"/>
    <w:rsid w:val="004B35F6"/>
    <w:rsid w:val="004B647E"/>
    <w:rsid w:val="004B6E3F"/>
    <w:rsid w:val="004C0BD9"/>
    <w:rsid w:val="004C1CCB"/>
    <w:rsid w:val="004C2E14"/>
    <w:rsid w:val="004C2E45"/>
    <w:rsid w:val="004C3479"/>
    <w:rsid w:val="004C4B82"/>
    <w:rsid w:val="004C5034"/>
    <w:rsid w:val="004D2204"/>
    <w:rsid w:val="004D2614"/>
    <w:rsid w:val="004D3FD9"/>
    <w:rsid w:val="004D6C00"/>
    <w:rsid w:val="004E15B9"/>
    <w:rsid w:val="004E369E"/>
    <w:rsid w:val="004E37E8"/>
    <w:rsid w:val="004E51C9"/>
    <w:rsid w:val="004E51FE"/>
    <w:rsid w:val="004E53AE"/>
    <w:rsid w:val="004E60F4"/>
    <w:rsid w:val="004E779F"/>
    <w:rsid w:val="004F128E"/>
    <w:rsid w:val="004F2721"/>
    <w:rsid w:val="004F35DC"/>
    <w:rsid w:val="004F4B6D"/>
    <w:rsid w:val="004F7157"/>
    <w:rsid w:val="004F7A74"/>
    <w:rsid w:val="00500755"/>
    <w:rsid w:val="00500FF5"/>
    <w:rsid w:val="005015BB"/>
    <w:rsid w:val="0050184E"/>
    <w:rsid w:val="005039DA"/>
    <w:rsid w:val="00504146"/>
    <w:rsid w:val="0050431E"/>
    <w:rsid w:val="00505E3D"/>
    <w:rsid w:val="00511A2F"/>
    <w:rsid w:val="00512F16"/>
    <w:rsid w:val="00513181"/>
    <w:rsid w:val="00513F44"/>
    <w:rsid w:val="005147B3"/>
    <w:rsid w:val="0051674B"/>
    <w:rsid w:val="005231AD"/>
    <w:rsid w:val="0052537C"/>
    <w:rsid w:val="00525E78"/>
    <w:rsid w:val="005273DC"/>
    <w:rsid w:val="0053069A"/>
    <w:rsid w:val="00530F91"/>
    <w:rsid w:val="005311DA"/>
    <w:rsid w:val="00533210"/>
    <w:rsid w:val="005352B5"/>
    <w:rsid w:val="005405C1"/>
    <w:rsid w:val="00540735"/>
    <w:rsid w:val="00543591"/>
    <w:rsid w:val="00545A20"/>
    <w:rsid w:val="00550564"/>
    <w:rsid w:val="005507C0"/>
    <w:rsid w:val="00551332"/>
    <w:rsid w:val="0055260A"/>
    <w:rsid w:val="00553E91"/>
    <w:rsid w:val="005603C8"/>
    <w:rsid w:val="00560AC4"/>
    <w:rsid w:val="00560BED"/>
    <w:rsid w:val="00565773"/>
    <w:rsid w:val="005657AA"/>
    <w:rsid w:val="00565A73"/>
    <w:rsid w:val="00567723"/>
    <w:rsid w:val="00570C7A"/>
    <w:rsid w:val="00574793"/>
    <w:rsid w:val="00576499"/>
    <w:rsid w:val="00576AD7"/>
    <w:rsid w:val="0058074E"/>
    <w:rsid w:val="00580767"/>
    <w:rsid w:val="00583886"/>
    <w:rsid w:val="00584B3B"/>
    <w:rsid w:val="00587A43"/>
    <w:rsid w:val="00587E50"/>
    <w:rsid w:val="00590795"/>
    <w:rsid w:val="00592FD9"/>
    <w:rsid w:val="00594A73"/>
    <w:rsid w:val="00594B4E"/>
    <w:rsid w:val="00595CC4"/>
    <w:rsid w:val="005A1EF1"/>
    <w:rsid w:val="005A3DC0"/>
    <w:rsid w:val="005A4CDA"/>
    <w:rsid w:val="005A5D9C"/>
    <w:rsid w:val="005A70DE"/>
    <w:rsid w:val="005A7BC4"/>
    <w:rsid w:val="005B143E"/>
    <w:rsid w:val="005B1954"/>
    <w:rsid w:val="005B1D9C"/>
    <w:rsid w:val="005B1E2F"/>
    <w:rsid w:val="005B2F02"/>
    <w:rsid w:val="005B30FA"/>
    <w:rsid w:val="005B3384"/>
    <w:rsid w:val="005B3DCF"/>
    <w:rsid w:val="005B5E25"/>
    <w:rsid w:val="005B655E"/>
    <w:rsid w:val="005B6AEE"/>
    <w:rsid w:val="005B6CA7"/>
    <w:rsid w:val="005C12A0"/>
    <w:rsid w:val="005C13DF"/>
    <w:rsid w:val="005C297C"/>
    <w:rsid w:val="005C38DC"/>
    <w:rsid w:val="005C734D"/>
    <w:rsid w:val="005D0974"/>
    <w:rsid w:val="005D1639"/>
    <w:rsid w:val="005D362D"/>
    <w:rsid w:val="005D4F75"/>
    <w:rsid w:val="005D5287"/>
    <w:rsid w:val="005D57AE"/>
    <w:rsid w:val="005D5F9F"/>
    <w:rsid w:val="005D7089"/>
    <w:rsid w:val="005D72C3"/>
    <w:rsid w:val="005D7996"/>
    <w:rsid w:val="005E1107"/>
    <w:rsid w:val="005E158B"/>
    <w:rsid w:val="005E1B7E"/>
    <w:rsid w:val="005E2D2F"/>
    <w:rsid w:val="005E4F19"/>
    <w:rsid w:val="005E517E"/>
    <w:rsid w:val="005E5DA3"/>
    <w:rsid w:val="005E67A9"/>
    <w:rsid w:val="005E7322"/>
    <w:rsid w:val="005F06D4"/>
    <w:rsid w:val="005F39E6"/>
    <w:rsid w:val="005F40FC"/>
    <w:rsid w:val="005F4CBB"/>
    <w:rsid w:val="005F4D21"/>
    <w:rsid w:val="005F6E0F"/>
    <w:rsid w:val="005F7BD0"/>
    <w:rsid w:val="005F7FA4"/>
    <w:rsid w:val="00605DA2"/>
    <w:rsid w:val="006061DD"/>
    <w:rsid w:val="00606295"/>
    <w:rsid w:val="00606AAA"/>
    <w:rsid w:val="00606C84"/>
    <w:rsid w:val="00613F5A"/>
    <w:rsid w:val="0061436F"/>
    <w:rsid w:val="00614624"/>
    <w:rsid w:val="00614836"/>
    <w:rsid w:val="00614C34"/>
    <w:rsid w:val="0061566F"/>
    <w:rsid w:val="006170F4"/>
    <w:rsid w:val="006178C3"/>
    <w:rsid w:val="00617CE8"/>
    <w:rsid w:val="00620AC7"/>
    <w:rsid w:val="00620E38"/>
    <w:rsid w:val="006219D3"/>
    <w:rsid w:val="0062374C"/>
    <w:rsid w:val="00623886"/>
    <w:rsid w:val="00624DDE"/>
    <w:rsid w:val="00626731"/>
    <w:rsid w:val="006277E3"/>
    <w:rsid w:val="006332D5"/>
    <w:rsid w:val="00633408"/>
    <w:rsid w:val="006334A8"/>
    <w:rsid w:val="00634E1F"/>
    <w:rsid w:val="0063601C"/>
    <w:rsid w:val="00636372"/>
    <w:rsid w:val="00636783"/>
    <w:rsid w:val="006373D6"/>
    <w:rsid w:val="00641136"/>
    <w:rsid w:val="006418AB"/>
    <w:rsid w:val="006438C2"/>
    <w:rsid w:val="0064412B"/>
    <w:rsid w:val="006457D5"/>
    <w:rsid w:val="006464A1"/>
    <w:rsid w:val="00647036"/>
    <w:rsid w:val="006527BA"/>
    <w:rsid w:val="006543C3"/>
    <w:rsid w:val="00655A88"/>
    <w:rsid w:val="00656054"/>
    <w:rsid w:val="006622DE"/>
    <w:rsid w:val="006625F8"/>
    <w:rsid w:val="00662C90"/>
    <w:rsid w:val="00662DBC"/>
    <w:rsid w:val="00665C01"/>
    <w:rsid w:val="006661B3"/>
    <w:rsid w:val="00666493"/>
    <w:rsid w:val="00666D0D"/>
    <w:rsid w:val="00670155"/>
    <w:rsid w:val="006752B0"/>
    <w:rsid w:val="00675335"/>
    <w:rsid w:val="006766C3"/>
    <w:rsid w:val="00676BB0"/>
    <w:rsid w:val="00676C77"/>
    <w:rsid w:val="00677050"/>
    <w:rsid w:val="006777C5"/>
    <w:rsid w:val="00682012"/>
    <w:rsid w:val="00682E92"/>
    <w:rsid w:val="00684B6D"/>
    <w:rsid w:val="006852E3"/>
    <w:rsid w:val="00687EAE"/>
    <w:rsid w:val="0069179A"/>
    <w:rsid w:val="00691FD3"/>
    <w:rsid w:val="00692180"/>
    <w:rsid w:val="00692514"/>
    <w:rsid w:val="0069295A"/>
    <w:rsid w:val="00692CDD"/>
    <w:rsid w:val="006943F8"/>
    <w:rsid w:val="0069537E"/>
    <w:rsid w:val="006955D6"/>
    <w:rsid w:val="00697415"/>
    <w:rsid w:val="006A0C84"/>
    <w:rsid w:val="006A2286"/>
    <w:rsid w:val="006A3712"/>
    <w:rsid w:val="006A4202"/>
    <w:rsid w:val="006A4696"/>
    <w:rsid w:val="006A522F"/>
    <w:rsid w:val="006A583D"/>
    <w:rsid w:val="006A6922"/>
    <w:rsid w:val="006A7688"/>
    <w:rsid w:val="006A7803"/>
    <w:rsid w:val="006A7D75"/>
    <w:rsid w:val="006A7DA3"/>
    <w:rsid w:val="006A7E15"/>
    <w:rsid w:val="006B3423"/>
    <w:rsid w:val="006B358A"/>
    <w:rsid w:val="006B3EB6"/>
    <w:rsid w:val="006B5AC3"/>
    <w:rsid w:val="006B60F7"/>
    <w:rsid w:val="006B77D5"/>
    <w:rsid w:val="006C0514"/>
    <w:rsid w:val="006C09FC"/>
    <w:rsid w:val="006C2163"/>
    <w:rsid w:val="006C32DF"/>
    <w:rsid w:val="006C3A9D"/>
    <w:rsid w:val="006C5C2E"/>
    <w:rsid w:val="006C6521"/>
    <w:rsid w:val="006C7296"/>
    <w:rsid w:val="006C7535"/>
    <w:rsid w:val="006D1AA8"/>
    <w:rsid w:val="006D1FA6"/>
    <w:rsid w:val="006D2D2A"/>
    <w:rsid w:val="006D4C7E"/>
    <w:rsid w:val="006D7E82"/>
    <w:rsid w:val="006E0ECF"/>
    <w:rsid w:val="006E16DE"/>
    <w:rsid w:val="006E321C"/>
    <w:rsid w:val="006E5AC8"/>
    <w:rsid w:val="006E771B"/>
    <w:rsid w:val="006F05B8"/>
    <w:rsid w:val="006F1015"/>
    <w:rsid w:val="006F3737"/>
    <w:rsid w:val="006F5BDA"/>
    <w:rsid w:val="006F7653"/>
    <w:rsid w:val="006F7E98"/>
    <w:rsid w:val="00700084"/>
    <w:rsid w:val="0070258F"/>
    <w:rsid w:val="00704BC4"/>
    <w:rsid w:val="00704F47"/>
    <w:rsid w:val="00706FE1"/>
    <w:rsid w:val="00707EFB"/>
    <w:rsid w:val="0071170C"/>
    <w:rsid w:val="00711991"/>
    <w:rsid w:val="0071210D"/>
    <w:rsid w:val="00713610"/>
    <w:rsid w:val="00714960"/>
    <w:rsid w:val="007152EC"/>
    <w:rsid w:val="007153EE"/>
    <w:rsid w:val="007213A7"/>
    <w:rsid w:val="00721EC7"/>
    <w:rsid w:val="00722BD6"/>
    <w:rsid w:val="0072370D"/>
    <w:rsid w:val="007254F6"/>
    <w:rsid w:val="007262AF"/>
    <w:rsid w:val="00727F80"/>
    <w:rsid w:val="007302B3"/>
    <w:rsid w:val="007303C0"/>
    <w:rsid w:val="00731D71"/>
    <w:rsid w:val="00732D17"/>
    <w:rsid w:val="00733164"/>
    <w:rsid w:val="00733286"/>
    <w:rsid w:val="00735A2E"/>
    <w:rsid w:val="0074278B"/>
    <w:rsid w:val="00743CFF"/>
    <w:rsid w:val="00745990"/>
    <w:rsid w:val="00746A12"/>
    <w:rsid w:val="00751231"/>
    <w:rsid w:val="00753D8F"/>
    <w:rsid w:val="00754AEC"/>
    <w:rsid w:val="00756E28"/>
    <w:rsid w:val="00760290"/>
    <w:rsid w:val="00760AAF"/>
    <w:rsid w:val="0076123D"/>
    <w:rsid w:val="00762D93"/>
    <w:rsid w:val="00766255"/>
    <w:rsid w:val="00770800"/>
    <w:rsid w:val="00770C28"/>
    <w:rsid w:val="00771496"/>
    <w:rsid w:val="007718F9"/>
    <w:rsid w:val="00772CBB"/>
    <w:rsid w:val="0077357A"/>
    <w:rsid w:val="00773630"/>
    <w:rsid w:val="007739FB"/>
    <w:rsid w:val="007778B9"/>
    <w:rsid w:val="00777D16"/>
    <w:rsid w:val="00780831"/>
    <w:rsid w:val="00781C5B"/>
    <w:rsid w:val="007834A7"/>
    <w:rsid w:val="0078593E"/>
    <w:rsid w:val="007862F0"/>
    <w:rsid w:val="00786E73"/>
    <w:rsid w:val="00787953"/>
    <w:rsid w:val="00790535"/>
    <w:rsid w:val="0079110D"/>
    <w:rsid w:val="00795EB6"/>
    <w:rsid w:val="007A3388"/>
    <w:rsid w:val="007A430F"/>
    <w:rsid w:val="007A6544"/>
    <w:rsid w:val="007A7BF0"/>
    <w:rsid w:val="007B0465"/>
    <w:rsid w:val="007B2237"/>
    <w:rsid w:val="007B3ED7"/>
    <w:rsid w:val="007B647F"/>
    <w:rsid w:val="007C07D1"/>
    <w:rsid w:val="007C094E"/>
    <w:rsid w:val="007C0DFE"/>
    <w:rsid w:val="007C289C"/>
    <w:rsid w:val="007C320F"/>
    <w:rsid w:val="007C3D16"/>
    <w:rsid w:val="007C40CB"/>
    <w:rsid w:val="007C55BE"/>
    <w:rsid w:val="007C5961"/>
    <w:rsid w:val="007C5D47"/>
    <w:rsid w:val="007C7DF2"/>
    <w:rsid w:val="007D04F6"/>
    <w:rsid w:val="007D3BB4"/>
    <w:rsid w:val="007D460E"/>
    <w:rsid w:val="007D46F9"/>
    <w:rsid w:val="007D6406"/>
    <w:rsid w:val="007D646C"/>
    <w:rsid w:val="007D65B2"/>
    <w:rsid w:val="007D7EE0"/>
    <w:rsid w:val="007E043A"/>
    <w:rsid w:val="007E13A1"/>
    <w:rsid w:val="007E1DAB"/>
    <w:rsid w:val="007E307C"/>
    <w:rsid w:val="007E3F8E"/>
    <w:rsid w:val="007E55CF"/>
    <w:rsid w:val="007E71B6"/>
    <w:rsid w:val="007E7C86"/>
    <w:rsid w:val="007F46BB"/>
    <w:rsid w:val="007F522C"/>
    <w:rsid w:val="007F528D"/>
    <w:rsid w:val="007F7EA5"/>
    <w:rsid w:val="00801FB3"/>
    <w:rsid w:val="00803611"/>
    <w:rsid w:val="0080386B"/>
    <w:rsid w:val="008038D8"/>
    <w:rsid w:val="00804856"/>
    <w:rsid w:val="00805C2D"/>
    <w:rsid w:val="00805C34"/>
    <w:rsid w:val="00807E1A"/>
    <w:rsid w:val="00810110"/>
    <w:rsid w:val="00810729"/>
    <w:rsid w:val="00811835"/>
    <w:rsid w:val="00811D7F"/>
    <w:rsid w:val="00812A7A"/>
    <w:rsid w:val="00812F05"/>
    <w:rsid w:val="00814D91"/>
    <w:rsid w:val="00817689"/>
    <w:rsid w:val="0082248F"/>
    <w:rsid w:val="0082304E"/>
    <w:rsid w:val="0082523C"/>
    <w:rsid w:val="0082597F"/>
    <w:rsid w:val="0083013F"/>
    <w:rsid w:val="008306A8"/>
    <w:rsid w:val="0083091F"/>
    <w:rsid w:val="00831220"/>
    <w:rsid w:val="00831A17"/>
    <w:rsid w:val="00831E74"/>
    <w:rsid w:val="00832817"/>
    <w:rsid w:val="00832C5A"/>
    <w:rsid w:val="00832CEB"/>
    <w:rsid w:val="00833495"/>
    <w:rsid w:val="00836E9C"/>
    <w:rsid w:val="00837012"/>
    <w:rsid w:val="008405FE"/>
    <w:rsid w:val="0084628C"/>
    <w:rsid w:val="00852970"/>
    <w:rsid w:val="00856D11"/>
    <w:rsid w:val="008573D4"/>
    <w:rsid w:val="008611EE"/>
    <w:rsid w:val="008612B6"/>
    <w:rsid w:val="008644A7"/>
    <w:rsid w:val="008647D5"/>
    <w:rsid w:val="00866AE2"/>
    <w:rsid w:val="00866C28"/>
    <w:rsid w:val="008707B7"/>
    <w:rsid w:val="00871847"/>
    <w:rsid w:val="008725CA"/>
    <w:rsid w:val="00881767"/>
    <w:rsid w:val="00881E3E"/>
    <w:rsid w:val="008844DB"/>
    <w:rsid w:val="00884CFB"/>
    <w:rsid w:val="00885294"/>
    <w:rsid w:val="0088562B"/>
    <w:rsid w:val="00891D26"/>
    <w:rsid w:val="00892973"/>
    <w:rsid w:val="008951F4"/>
    <w:rsid w:val="00896B9B"/>
    <w:rsid w:val="00897995"/>
    <w:rsid w:val="008A009D"/>
    <w:rsid w:val="008A00FA"/>
    <w:rsid w:val="008A0881"/>
    <w:rsid w:val="008A113D"/>
    <w:rsid w:val="008A1458"/>
    <w:rsid w:val="008A1A07"/>
    <w:rsid w:val="008A3C98"/>
    <w:rsid w:val="008A42D2"/>
    <w:rsid w:val="008A4A83"/>
    <w:rsid w:val="008A4B5D"/>
    <w:rsid w:val="008A51E9"/>
    <w:rsid w:val="008B0BD7"/>
    <w:rsid w:val="008B0C43"/>
    <w:rsid w:val="008B424E"/>
    <w:rsid w:val="008B4933"/>
    <w:rsid w:val="008B6531"/>
    <w:rsid w:val="008B760D"/>
    <w:rsid w:val="008B7DEE"/>
    <w:rsid w:val="008C01A8"/>
    <w:rsid w:val="008C147C"/>
    <w:rsid w:val="008C2916"/>
    <w:rsid w:val="008C453F"/>
    <w:rsid w:val="008C4EE4"/>
    <w:rsid w:val="008C5A4F"/>
    <w:rsid w:val="008C5F98"/>
    <w:rsid w:val="008C6AE4"/>
    <w:rsid w:val="008C6DD0"/>
    <w:rsid w:val="008C7F67"/>
    <w:rsid w:val="008D1770"/>
    <w:rsid w:val="008D5724"/>
    <w:rsid w:val="008D5F01"/>
    <w:rsid w:val="008D6D86"/>
    <w:rsid w:val="008D77E4"/>
    <w:rsid w:val="008E008A"/>
    <w:rsid w:val="008E46C1"/>
    <w:rsid w:val="008E499C"/>
    <w:rsid w:val="008E533A"/>
    <w:rsid w:val="008E5560"/>
    <w:rsid w:val="008F45B8"/>
    <w:rsid w:val="008F4A2A"/>
    <w:rsid w:val="008F4E11"/>
    <w:rsid w:val="008F6AA0"/>
    <w:rsid w:val="008F745F"/>
    <w:rsid w:val="00901D34"/>
    <w:rsid w:val="00902B1F"/>
    <w:rsid w:val="00904E60"/>
    <w:rsid w:val="009056A9"/>
    <w:rsid w:val="00906655"/>
    <w:rsid w:val="00907DC8"/>
    <w:rsid w:val="009101B1"/>
    <w:rsid w:val="009125D9"/>
    <w:rsid w:val="009129DE"/>
    <w:rsid w:val="009134FC"/>
    <w:rsid w:val="00914F99"/>
    <w:rsid w:val="00922650"/>
    <w:rsid w:val="00922B56"/>
    <w:rsid w:val="00922FC1"/>
    <w:rsid w:val="009250EA"/>
    <w:rsid w:val="00925166"/>
    <w:rsid w:val="00925C47"/>
    <w:rsid w:val="00927684"/>
    <w:rsid w:val="0093044A"/>
    <w:rsid w:val="0093066F"/>
    <w:rsid w:val="00932596"/>
    <w:rsid w:val="009327FA"/>
    <w:rsid w:val="00937400"/>
    <w:rsid w:val="009374EE"/>
    <w:rsid w:val="0094504A"/>
    <w:rsid w:val="009478B7"/>
    <w:rsid w:val="00951FFB"/>
    <w:rsid w:val="00953571"/>
    <w:rsid w:val="00954503"/>
    <w:rsid w:val="00954837"/>
    <w:rsid w:val="00954BC2"/>
    <w:rsid w:val="009551BB"/>
    <w:rsid w:val="00955714"/>
    <w:rsid w:val="00955E62"/>
    <w:rsid w:val="009560C7"/>
    <w:rsid w:val="00956654"/>
    <w:rsid w:val="00956BC5"/>
    <w:rsid w:val="00962493"/>
    <w:rsid w:val="009628A0"/>
    <w:rsid w:val="00962B28"/>
    <w:rsid w:val="00962C3C"/>
    <w:rsid w:val="00962D55"/>
    <w:rsid w:val="009637FA"/>
    <w:rsid w:val="009643B4"/>
    <w:rsid w:val="0096786F"/>
    <w:rsid w:val="00967E3A"/>
    <w:rsid w:val="00967E87"/>
    <w:rsid w:val="009701D8"/>
    <w:rsid w:val="00970385"/>
    <w:rsid w:val="00977955"/>
    <w:rsid w:val="009806A0"/>
    <w:rsid w:val="009813F5"/>
    <w:rsid w:val="009815E0"/>
    <w:rsid w:val="009829AE"/>
    <w:rsid w:val="00983CF1"/>
    <w:rsid w:val="00990EC4"/>
    <w:rsid w:val="009924F2"/>
    <w:rsid w:val="00992852"/>
    <w:rsid w:val="00994CEF"/>
    <w:rsid w:val="009A119D"/>
    <w:rsid w:val="009A12FC"/>
    <w:rsid w:val="009A1A1D"/>
    <w:rsid w:val="009A25C0"/>
    <w:rsid w:val="009A37E1"/>
    <w:rsid w:val="009A5313"/>
    <w:rsid w:val="009A604A"/>
    <w:rsid w:val="009A6152"/>
    <w:rsid w:val="009B178F"/>
    <w:rsid w:val="009B2FAF"/>
    <w:rsid w:val="009B3C20"/>
    <w:rsid w:val="009B45A2"/>
    <w:rsid w:val="009B4D40"/>
    <w:rsid w:val="009B52E2"/>
    <w:rsid w:val="009B7F88"/>
    <w:rsid w:val="009C181C"/>
    <w:rsid w:val="009C32BE"/>
    <w:rsid w:val="009C3400"/>
    <w:rsid w:val="009C38DD"/>
    <w:rsid w:val="009C5995"/>
    <w:rsid w:val="009D0C08"/>
    <w:rsid w:val="009D14CF"/>
    <w:rsid w:val="009D1D50"/>
    <w:rsid w:val="009D3B93"/>
    <w:rsid w:val="009D6AA8"/>
    <w:rsid w:val="009E1102"/>
    <w:rsid w:val="009E1334"/>
    <w:rsid w:val="009E1B18"/>
    <w:rsid w:val="009E2A3C"/>
    <w:rsid w:val="009E2AE7"/>
    <w:rsid w:val="009E2D8C"/>
    <w:rsid w:val="009E5422"/>
    <w:rsid w:val="009E7258"/>
    <w:rsid w:val="009E7D76"/>
    <w:rsid w:val="009F03A6"/>
    <w:rsid w:val="009F20C9"/>
    <w:rsid w:val="009F3CC0"/>
    <w:rsid w:val="009F7018"/>
    <w:rsid w:val="00A005DB"/>
    <w:rsid w:val="00A05AAE"/>
    <w:rsid w:val="00A06C53"/>
    <w:rsid w:val="00A06F75"/>
    <w:rsid w:val="00A074D9"/>
    <w:rsid w:val="00A101D2"/>
    <w:rsid w:val="00A129A6"/>
    <w:rsid w:val="00A2012E"/>
    <w:rsid w:val="00A211D4"/>
    <w:rsid w:val="00A22923"/>
    <w:rsid w:val="00A24000"/>
    <w:rsid w:val="00A27999"/>
    <w:rsid w:val="00A309EA"/>
    <w:rsid w:val="00A31862"/>
    <w:rsid w:val="00A31F37"/>
    <w:rsid w:val="00A32D90"/>
    <w:rsid w:val="00A35498"/>
    <w:rsid w:val="00A3750D"/>
    <w:rsid w:val="00A37850"/>
    <w:rsid w:val="00A37F1F"/>
    <w:rsid w:val="00A40EF0"/>
    <w:rsid w:val="00A42332"/>
    <w:rsid w:val="00A42785"/>
    <w:rsid w:val="00A42CB2"/>
    <w:rsid w:val="00A430B6"/>
    <w:rsid w:val="00A43C6A"/>
    <w:rsid w:val="00A467F0"/>
    <w:rsid w:val="00A46AC8"/>
    <w:rsid w:val="00A51EA6"/>
    <w:rsid w:val="00A51F67"/>
    <w:rsid w:val="00A54271"/>
    <w:rsid w:val="00A5581C"/>
    <w:rsid w:val="00A573A6"/>
    <w:rsid w:val="00A575BC"/>
    <w:rsid w:val="00A57E2B"/>
    <w:rsid w:val="00A57E90"/>
    <w:rsid w:val="00A628A2"/>
    <w:rsid w:val="00A63C55"/>
    <w:rsid w:val="00A649B5"/>
    <w:rsid w:val="00A64ADB"/>
    <w:rsid w:val="00A66A63"/>
    <w:rsid w:val="00A70DD7"/>
    <w:rsid w:val="00A73C3F"/>
    <w:rsid w:val="00A74507"/>
    <w:rsid w:val="00A74674"/>
    <w:rsid w:val="00A75DC4"/>
    <w:rsid w:val="00A7663C"/>
    <w:rsid w:val="00A76691"/>
    <w:rsid w:val="00A77CA8"/>
    <w:rsid w:val="00A77CEE"/>
    <w:rsid w:val="00A81D00"/>
    <w:rsid w:val="00A82FFD"/>
    <w:rsid w:val="00A84D22"/>
    <w:rsid w:val="00A8541E"/>
    <w:rsid w:val="00A85814"/>
    <w:rsid w:val="00A86204"/>
    <w:rsid w:val="00A868E8"/>
    <w:rsid w:val="00A9174C"/>
    <w:rsid w:val="00A92AEB"/>
    <w:rsid w:val="00A95618"/>
    <w:rsid w:val="00A957A4"/>
    <w:rsid w:val="00A96977"/>
    <w:rsid w:val="00A97117"/>
    <w:rsid w:val="00A97960"/>
    <w:rsid w:val="00AA1CA3"/>
    <w:rsid w:val="00AA2514"/>
    <w:rsid w:val="00AA2A92"/>
    <w:rsid w:val="00AA4B90"/>
    <w:rsid w:val="00AA594A"/>
    <w:rsid w:val="00AA7867"/>
    <w:rsid w:val="00AB2D01"/>
    <w:rsid w:val="00AB44F3"/>
    <w:rsid w:val="00AB4735"/>
    <w:rsid w:val="00AB5559"/>
    <w:rsid w:val="00AB5C0D"/>
    <w:rsid w:val="00AB6CE8"/>
    <w:rsid w:val="00AB738F"/>
    <w:rsid w:val="00AB78D8"/>
    <w:rsid w:val="00AC3105"/>
    <w:rsid w:val="00AC54A8"/>
    <w:rsid w:val="00AC5A1A"/>
    <w:rsid w:val="00AC616B"/>
    <w:rsid w:val="00AC66E2"/>
    <w:rsid w:val="00AD1005"/>
    <w:rsid w:val="00AD139B"/>
    <w:rsid w:val="00AD1A7C"/>
    <w:rsid w:val="00AD279C"/>
    <w:rsid w:val="00AD2E0F"/>
    <w:rsid w:val="00AD34E7"/>
    <w:rsid w:val="00AD39CD"/>
    <w:rsid w:val="00AD6E23"/>
    <w:rsid w:val="00AD75AE"/>
    <w:rsid w:val="00AE0755"/>
    <w:rsid w:val="00AE0B1D"/>
    <w:rsid w:val="00AE3BB1"/>
    <w:rsid w:val="00AE6775"/>
    <w:rsid w:val="00AE67A5"/>
    <w:rsid w:val="00AF0761"/>
    <w:rsid w:val="00AF2175"/>
    <w:rsid w:val="00AF3B53"/>
    <w:rsid w:val="00AF3BA7"/>
    <w:rsid w:val="00AF5E19"/>
    <w:rsid w:val="00AF7E27"/>
    <w:rsid w:val="00B00722"/>
    <w:rsid w:val="00B008AC"/>
    <w:rsid w:val="00B00B3D"/>
    <w:rsid w:val="00B0292E"/>
    <w:rsid w:val="00B03F7D"/>
    <w:rsid w:val="00B045F2"/>
    <w:rsid w:val="00B0489A"/>
    <w:rsid w:val="00B04CA4"/>
    <w:rsid w:val="00B04E37"/>
    <w:rsid w:val="00B06D01"/>
    <w:rsid w:val="00B10270"/>
    <w:rsid w:val="00B107DD"/>
    <w:rsid w:val="00B150DE"/>
    <w:rsid w:val="00B16143"/>
    <w:rsid w:val="00B1784D"/>
    <w:rsid w:val="00B20C26"/>
    <w:rsid w:val="00B22E23"/>
    <w:rsid w:val="00B2306D"/>
    <w:rsid w:val="00B32491"/>
    <w:rsid w:val="00B33DF6"/>
    <w:rsid w:val="00B354C9"/>
    <w:rsid w:val="00B37C03"/>
    <w:rsid w:val="00B4216F"/>
    <w:rsid w:val="00B4348E"/>
    <w:rsid w:val="00B43E1B"/>
    <w:rsid w:val="00B444FE"/>
    <w:rsid w:val="00B44F0A"/>
    <w:rsid w:val="00B453CE"/>
    <w:rsid w:val="00B4697D"/>
    <w:rsid w:val="00B46FA1"/>
    <w:rsid w:val="00B47857"/>
    <w:rsid w:val="00B51071"/>
    <w:rsid w:val="00B51A0E"/>
    <w:rsid w:val="00B52182"/>
    <w:rsid w:val="00B53A99"/>
    <w:rsid w:val="00B546A6"/>
    <w:rsid w:val="00B5637A"/>
    <w:rsid w:val="00B57CF4"/>
    <w:rsid w:val="00B6197F"/>
    <w:rsid w:val="00B63F61"/>
    <w:rsid w:val="00B65708"/>
    <w:rsid w:val="00B66513"/>
    <w:rsid w:val="00B67241"/>
    <w:rsid w:val="00B71C41"/>
    <w:rsid w:val="00B733A6"/>
    <w:rsid w:val="00B7434F"/>
    <w:rsid w:val="00B74959"/>
    <w:rsid w:val="00B74D8F"/>
    <w:rsid w:val="00B7557C"/>
    <w:rsid w:val="00B77334"/>
    <w:rsid w:val="00B77DFC"/>
    <w:rsid w:val="00B80AF8"/>
    <w:rsid w:val="00B80E03"/>
    <w:rsid w:val="00B81F4A"/>
    <w:rsid w:val="00B832D4"/>
    <w:rsid w:val="00B839BA"/>
    <w:rsid w:val="00B86CF9"/>
    <w:rsid w:val="00B90D33"/>
    <w:rsid w:val="00B938DB"/>
    <w:rsid w:val="00B9425E"/>
    <w:rsid w:val="00B95A89"/>
    <w:rsid w:val="00B95FBC"/>
    <w:rsid w:val="00B967C2"/>
    <w:rsid w:val="00B97648"/>
    <w:rsid w:val="00BA0F8A"/>
    <w:rsid w:val="00BA149A"/>
    <w:rsid w:val="00BA2141"/>
    <w:rsid w:val="00BA342B"/>
    <w:rsid w:val="00BA380D"/>
    <w:rsid w:val="00BA3E9C"/>
    <w:rsid w:val="00BA5E24"/>
    <w:rsid w:val="00BA72C0"/>
    <w:rsid w:val="00BB2A75"/>
    <w:rsid w:val="00BB3F63"/>
    <w:rsid w:val="00BB5265"/>
    <w:rsid w:val="00BB6221"/>
    <w:rsid w:val="00BB7D7E"/>
    <w:rsid w:val="00BC0154"/>
    <w:rsid w:val="00BC2EB6"/>
    <w:rsid w:val="00BC3554"/>
    <w:rsid w:val="00BC3C5E"/>
    <w:rsid w:val="00BC52DA"/>
    <w:rsid w:val="00BC7170"/>
    <w:rsid w:val="00BC7180"/>
    <w:rsid w:val="00BC7657"/>
    <w:rsid w:val="00BD071C"/>
    <w:rsid w:val="00BD0884"/>
    <w:rsid w:val="00BD15E7"/>
    <w:rsid w:val="00BD2FE1"/>
    <w:rsid w:val="00BD34E5"/>
    <w:rsid w:val="00BD36DB"/>
    <w:rsid w:val="00BD57B0"/>
    <w:rsid w:val="00BD6D63"/>
    <w:rsid w:val="00BD6F76"/>
    <w:rsid w:val="00BD77C7"/>
    <w:rsid w:val="00BD7FA3"/>
    <w:rsid w:val="00BE0DEF"/>
    <w:rsid w:val="00BE16F6"/>
    <w:rsid w:val="00BE31FC"/>
    <w:rsid w:val="00BE7065"/>
    <w:rsid w:val="00BE7460"/>
    <w:rsid w:val="00BF074C"/>
    <w:rsid w:val="00BF238C"/>
    <w:rsid w:val="00BF3F85"/>
    <w:rsid w:val="00BF63CE"/>
    <w:rsid w:val="00BF7D3C"/>
    <w:rsid w:val="00C0328F"/>
    <w:rsid w:val="00C04949"/>
    <w:rsid w:val="00C04A95"/>
    <w:rsid w:val="00C064E5"/>
    <w:rsid w:val="00C07DFA"/>
    <w:rsid w:val="00C11ECF"/>
    <w:rsid w:val="00C13E78"/>
    <w:rsid w:val="00C15ED5"/>
    <w:rsid w:val="00C21083"/>
    <w:rsid w:val="00C21AA7"/>
    <w:rsid w:val="00C22C5A"/>
    <w:rsid w:val="00C2499C"/>
    <w:rsid w:val="00C34469"/>
    <w:rsid w:val="00C351E5"/>
    <w:rsid w:val="00C41210"/>
    <w:rsid w:val="00C4212A"/>
    <w:rsid w:val="00C42B21"/>
    <w:rsid w:val="00C43E51"/>
    <w:rsid w:val="00C44C64"/>
    <w:rsid w:val="00C4775B"/>
    <w:rsid w:val="00C504AC"/>
    <w:rsid w:val="00C506E3"/>
    <w:rsid w:val="00C51D3D"/>
    <w:rsid w:val="00C522AC"/>
    <w:rsid w:val="00C52941"/>
    <w:rsid w:val="00C532EE"/>
    <w:rsid w:val="00C55181"/>
    <w:rsid w:val="00C57845"/>
    <w:rsid w:val="00C578D0"/>
    <w:rsid w:val="00C60AA4"/>
    <w:rsid w:val="00C64668"/>
    <w:rsid w:val="00C649A7"/>
    <w:rsid w:val="00C64D95"/>
    <w:rsid w:val="00C673C1"/>
    <w:rsid w:val="00C675E6"/>
    <w:rsid w:val="00C70486"/>
    <w:rsid w:val="00C738FB"/>
    <w:rsid w:val="00C752AB"/>
    <w:rsid w:val="00C80428"/>
    <w:rsid w:val="00C8282E"/>
    <w:rsid w:val="00C83273"/>
    <w:rsid w:val="00C84096"/>
    <w:rsid w:val="00C843FD"/>
    <w:rsid w:val="00C84DEA"/>
    <w:rsid w:val="00C85194"/>
    <w:rsid w:val="00C8680F"/>
    <w:rsid w:val="00C9210C"/>
    <w:rsid w:val="00C92BD9"/>
    <w:rsid w:val="00C92DE3"/>
    <w:rsid w:val="00C95F01"/>
    <w:rsid w:val="00C963CF"/>
    <w:rsid w:val="00CA0EDD"/>
    <w:rsid w:val="00CA1A50"/>
    <w:rsid w:val="00CA299D"/>
    <w:rsid w:val="00CA3FF9"/>
    <w:rsid w:val="00CA6DAA"/>
    <w:rsid w:val="00CA7AC4"/>
    <w:rsid w:val="00CB380F"/>
    <w:rsid w:val="00CC2D75"/>
    <w:rsid w:val="00CC2D83"/>
    <w:rsid w:val="00CC3955"/>
    <w:rsid w:val="00CC4089"/>
    <w:rsid w:val="00CC4A23"/>
    <w:rsid w:val="00CC55C3"/>
    <w:rsid w:val="00CC6AC2"/>
    <w:rsid w:val="00CC7CB4"/>
    <w:rsid w:val="00CD0E86"/>
    <w:rsid w:val="00CD2162"/>
    <w:rsid w:val="00CD4A84"/>
    <w:rsid w:val="00CD6A56"/>
    <w:rsid w:val="00CE2257"/>
    <w:rsid w:val="00CE2F1C"/>
    <w:rsid w:val="00CE54AA"/>
    <w:rsid w:val="00CE6BFE"/>
    <w:rsid w:val="00CF09BC"/>
    <w:rsid w:val="00CF0C6A"/>
    <w:rsid w:val="00CF0D19"/>
    <w:rsid w:val="00CF1168"/>
    <w:rsid w:val="00CF287C"/>
    <w:rsid w:val="00CF3CBE"/>
    <w:rsid w:val="00D0044F"/>
    <w:rsid w:val="00D00D7E"/>
    <w:rsid w:val="00D01C7F"/>
    <w:rsid w:val="00D031C1"/>
    <w:rsid w:val="00D04341"/>
    <w:rsid w:val="00D05926"/>
    <w:rsid w:val="00D0731A"/>
    <w:rsid w:val="00D07C52"/>
    <w:rsid w:val="00D12229"/>
    <w:rsid w:val="00D14C5F"/>
    <w:rsid w:val="00D16018"/>
    <w:rsid w:val="00D16449"/>
    <w:rsid w:val="00D1786F"/>
    <w:rsid w:val="00D2145F"/>
    <w:rsid w:val="00D253A4"/>
    <w:rsid w:val="00D25811"/>
    <w:rsid w:val="00D2646C"/>
    <w:rsid w:val="00D31EB2"/>
    <w:rsid w:val="00D332B5"/>
    <w:rsid w:val="00D34883"/>
    <w:rsid w:val="00D355DC"/>
    <w:rsid w:val="00D35BDC"/>
    <w:rsid w:val="00D360D9"/>
    <w:rsid w:val="00D372C6"/>
    <w:rsid w:val="00D37787"/>
    <w:rsid w:val="00D37CAB"/>
    <w:rsid w:val="00D40599"/>
    <w:rsid w:val="00D41D98"/>
    <w:rsid w:val="00D42179"/>
    <w:rsid w:val="00D43697"/>
    <w:rsid w:val="00D43CB4"/>
    <w:rsid w:val="00D4445B"/>
    <w:rsid w:val="00D44AEE"/>
    <w:rsid w:val="00D44EB7"/>
    <w:rsid w:val="00D456CC"/>
    <w:rsid w:val="00D46CC0"/>
    <w:rsid w:val="00D472CC"/>
    <w:rsid w:val="00D47B50"/>
    <w:rsid w:val="00D50EA4"/>
    <w:rsid w:val="00D54327"/>
    <w:rsid w:val="00D54ACC"/>
    <w:rsid w:val="00D55EC8"/>
    <w:rsid w:val="00D56972"/>
    <w:rsid w:val="00D57E0E"/>
    <w:rsid w:val="00D61699"/>
    <w:rsid w:val="00D61EF8"/>
    <w:rsid w:val="00D62B7D"/>
    <w:rsid w:val="00D62E13"/>
    <w:rsid w:val="00D646E7"/>
    <w:rsid w:val="00D6719F"/>
    <w:rsid w:val="00D74455"/>
    <w:rsid w:val="00D7528C"/>
    <w:rsid w:val="00D76556"/>
    <w:rsid w:val="00D768F2"/>
    <w:rsid w:val="00D82013"/>
    <w:rsid w:val="00D84FD1"/>
    <w:rsid w:val="00D91585"/>
    <w:rsid w:val="00D95B42"/>
    <w:rsid w:val="00D96550"/>
    <w:rsid w:val="00DA0824"/>
    <w:rsid w:val="00DA0A54"/>
    <w:rsid w:val="00DA0B34"/>
    <w:rsid w:val="00DA2CB0"/>
    <w:rsid w:val="00DA2D20"/>
    <w:rsid w:val="00DA34DB"/>
    <w:rsid w:val="00DA3AB2"/>
    <w:rsid w:val="00DA3FB5"/>
    <w:rsid w:val="00DA6815"/>
    <w:rsid w:val="00DA6BE3"/>
    <w:rsid w:val="00DA7681"/>
    <w:rsid w:val="00DB0A9F"/>
    <w:rsid w:val="00DB0E74"/>
    <w:rsid w:val="00DB1094"/>
    <w:rsid w:val="00DB1DE5"/>
    <w:rsid w:val="00DB1E69"/>
    <w:rsid w:val="00DB21C7"/>
    <w:rsid w:val="00DB2646"/>
    <w:rsid w:val="00DB7394"/>
    <w:rsid w:val="00DC0E7A"/>
    <w:rsid w:val="00DC3A6B"/>
    <w:rsid w:val="00DC3EE8"/>
    <w:rsid w:val="00DC404D"/>
    <w:rsid w:val="00DC46D4"/>
    <w:rsid w:val="00DC513F"/>
    <w:rsid w:val="00DC7964"/>
    <w:rsid w:val="00DC7A3C"/>
    <w:rsid w:val="00DD0931"/>
    <w:rsid w:val="00DD2658"/>
    <w:rsid w:val="00DD2F72"/>
    <w:rsid w:val="00DD3238"/>
    <w:rsid w:val="00DD45F9"/>
    <w:rsid w:val="00DD4640"/>
    <w:rsid w:val="00DD7BB5"/>
    <w:rsid w:val="00DE29BA"/>
    <w:rsid w:val="00DE7A40"/>
    <w:rsid w:val="00DF101F"/>
    <w:rsid w:val="00DF1D97"/>
    <w:rsid w:val="00DF6AAB"/>
    <w:rsid w:val="00DF7CFA"/>
    <w:rsid w:val="00E0091E"/>
    <w:rsid w:val="00E0172C"/>
    <w:rsid w:val="00E02487"/>
    <w:rsid w:val="00E02D31"/>
    <w:rsid w:val="00E02F02"/>
    <w:rsid w:val="00E03786"/>
    <w:rsid w:val="00E051AA"/>
    <w:rsid w:val="00E05FF7"/>
    <w:rsid w:val="00E067F5"/>
    <w:rsid w:val="00E0721D"/>
    <w:rsid w:val="00E11D04"/>
    <w:rsid w:val="00E12948"/>
    <w:rsid w:val="00E14656"/>
    <w:rsid w:val="00E15442"/>
    <w:rsid w:val="00E17874"/>
    <w:rsid w:val="00E26B3B"/>
    <w:rsid w:val="00E31BD0"/>
    <w:rsid w:val="00E32EB9"/>
    <w:rsid w:val="00E34A70"/>
    <w:rsid w:val="00E352F5"/>
    <w:rsid w:val="00E3711F"/>
    <w:rsid w:val="00E410F6"/>
    <w:rsid w:val="00E415C1"/>
    <w:rsid w:val="00E4658B"/>
    <w:rsid w:val="00E51D4D"/>
    <w:rsid w:val="00E5200C"/>
    <w:rsid w:val="00E602CD"/>
    <w:rsid w:val="00E60F0E"/>
    <w:rsid w:val="00E63391"/>
    <w:rsid w:val="00E63A33"/>
    <w:rsid w:val="00E6529E"/>
    <w:rsid w:val="00E65AB2"/>
    <w:rsid w:val="00E67B85"/>
    <w:rsid w:val="00E7321C"/>
    <w:rsid w:val="00E74320"/>
    <w:rsid w:val="00E74D57"/>
    <w:rsid w:val="00E76E45"/>
    <w:rsid w:val="00E77015"/>
    <w:rsid w:val="00E7703D"/>
    <w:rsid w:val="00E80C69"/>
    <w:rsid w:val="00E81A5A"/>
    <w:rsid w:val="00E82DB6"/>
    <w:rsid w:val="00E83C27"/>
    <w:rsid w:val="00E83F92"/>
    <w:rsid w:val="00E84ECE"/>
    <w:rsid w:val="00E87363"/>
    <w:rsid w:val="00E9085E"/>
    <w:rsid w:val="00E9090F"/>
    <w:rsid w:val="00E91749"/>
    <w:rsid w:val="00E918D8"/>
    <w:rsid w:val="00E95CBF"/>
    <w:rsid w:val="00E95EF7"/>
    <w:rsid w:val="00E96FCF"/>
    <w:rsid w:val="00E970E5"/>
    <w:rsid w:val="00E971BD"/>
    <w:rsid w:val="00EA0438"/>
    <w:rsid w:val="00EA09BF"/>
    <w:rsid w:val="00EA1771"/>
    <w:rsid w:val="00EA3A2B"/>
    <w:rsid w:val="00EA60FB"/>
    <w:rsid w:val="00EA61CD"/>
    <w:rsid w:val="00EA75D0"/>
    <w:rsid w:val="00EB047A"/>
    <w:rsid w:val="00EB3149"/>
    <w:rsid w:val="00EB35A8"/>
    <w:rsid w:val="00EB4425"/>
    <w:rsid w:val="00EB7132"/>
    <w:rsid w:val="00EB7867"/>
    <w:rsid w:val="00EC3641"/>
    <w:rsid w:val="00EC38E9"/>
    <w:rsid w:val="00EC4A2A"/>
    <w:rsid w:val="00EC4BE8"/>
    <w:rsid w:val="00EC695F"/>
    <w:rsid w:val="00EC70C6"/>
    <w:rsid w:val="00EC7263"/>
    <w:rsid w:val="00ED04CC"/>
    <w:rsid w:val="00ED1743"/>
    <w:rsid w:val="00ED3EF5"/>
    <w:rsid w:val="00ED4403"/>
    <w:rsid w:val="00ED50EB"/>
    <w:rsid w:val="00ED5290"/>
    <w:rsid w:val="00ED59A0"/>
    <w:rsid w:val="00ED71FD"/>
    <w:rsid w:val="00EE1C55"/>
    <w:rsid w:val="00EE33AC"/>
    <w:rsid w:val="00EE356A"/>
    <w:rsid w:val="00EE3AF7"/>
    <w:rsid w:val="00EE4152"/>
    <w:rsid w:val="00EE435B"/>
    <w:rsid w:val="00EE4FDA"/>
    <w:rsid w:val="00EE6FC8"/>
    <w:rsid w:val="00EE75CE"/>
    <w:rsid w:val="00EF0892"/>
    <w:rsid w:val="00EF5131"/>
    <w:rsid w:val="00EF5AAF"/>
    <w:rsid w:val="00EF735C"/>
    <w:rsid w:val="00F00394"/>
    <w:rsid w:val="00F02435"/>
    <w:rsid w:val="00F054A5"/>
    <w:rsid w:val="00F07017"/>
    <w:rsid w:val="00F074CA"/>
    <w:rsid w:val="00F100B9"/>
    <w:rsid w:val="00F1042C"/>
    <w:rsid w:val="00F12B5D"/>
    <w:rsid w:val="00F15285"/>
    <w:rsid w:val="00F164E1"/>
    <w:rsid w:val="00F20B7D"/>
    <w:rsid w:val="00F21255"/>
    <w:rsid w:val="00F229FD"/>
    <w:rsid w:val="00F268B8"/>
    <w:rsid w:val="00F27561"/>
    <w:rsid w:val="00F306E7"/>
    <w:rsid w:val="00F31196"/>
    <w:rsid w:val="00F35F02"/>
    <w:rsid w:val="00F403BC"/>
    <w:rsid w:val="00F40C2E"/>
    <w:rsid w:val="00F4320C"/>
    <w:rsid w:val="00F461FA"/>
    <w:rsid w:val="00F5032D"/>
    <w:rsid w:val="00F53174"/>
    <w:rsid w:val="00F53D8A"/>
    <w:rsid w:val="00F5477C"/>
    <w:rsid w:val="00F55071"/>
    <w:rsid w:val="00F554F6"/>
    <w:rsid w:val="00F57B7E"/>
    <w:rsid w:val="00F6016A"/>
    <w:rsid w:val="00F61F55"/>
    <w:rsid w:val="00F64E0D"/>
    <w:rsid w:val="00F674BC"/>
    <w:rsid w:val="00F73803"/>
    <w:rsid w:val="00F73BBA"/>
    <w:rsid w:val="00F74D4F"/>
    <w:rsid w:val="00F7584C"/>
    <w:rsid w:val="00F763ED"/>
    <w:rsid w:val="00F83D33"/>
    <w:rsid w:val="00F84B59"/>
    <w:rsid w:val="00F8621F"/>
    <w:rsid w:val="00F86AD1"/>
    <w:rsid w:val="00F87ABC"/>
    <w:rsid w:val="00F90897"/>
    <w:rsid w:val="00F94A4E"/>
    <w:rsid w:val="00FA19D1"/>
    <w:rsid w:val="00FA2626"/>
    <w:rsid w:val="00FA2DD5"/>
    <w:rsid w:val="00FA2EFC"/>
    <w:rsid w:val="00FA459D"/>
    <w:rsid w:val="00FA4799"/>
    <w:rsid w:val="00FA7830"/>
    <w:rsid w:val="00FB2A84"/>
    <w:rsid w:val="00FB2E47"/>
    <w:rsid w:val="00FB4FD4"/>
    <w:rsid w:val="00FB5639"/>
    <w:rsid w:val="00FB5979"/>
    <w:rsid w:val="00FB7F75"/>
    <w:rsid w:val="00FC048F"/>
    <w:rsid w:val="00FC1F4F"/>
    <w:rsid w:val="00FC2B15"/>
    <w:rsid w:val="00FC3227"/>
    <w:rsid w:val="00FC38E9"/>
    <w:rsid w:val="00FC4D4B"/>
    <w:rsid w:val="00FC67FB"/>
    <w:rsid w:val="00FC7D1B"/>
    <w:rsid w:val="00FD1492"/>
    <w:rsid w:val="00FD280E"/>
    <w:rsid w:val="00FD2DE6"/>
    <w:rsid w:val="00FD44C1"/>
    <w:rsid w:val="00FD458A"/>
    <w:rsid w:val="00FD4C59"/>
    <w:rsid w:val="00FE1456"/>
    <w:rsid w:val="00FE16FC"/>
    <w:rsid w:val="00FE2362"/>
    <w:rsid w:val="00FE4AEE"/>
    <w:rsid w:val="00FE60C3"/>
    <w:rsid w:val="00FE74EF"/>
    <w:rsid w:val="00FE7F03"/>
    <w:rsid w:val="00FF00AD"/>
    <w:rsid w:val="00FF216F"/>
    <w:rsid w:val="00FF61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2EB6F"/>
  <w15:docId w15:val="{20425412-9503-4F57-BDAB-664066BB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CB0"/>
    <w:rPr>
      <w:lang w:val="es-ES"/>
    </w:rPr>
  </w:style>
  <w:style w:type="paragraph" w:styleId="Ttulo1">
    <w:name w:val="heading 1"/>
    <w:basedOn w:val="Normal"/>
    <w:next w:val="Normal"/>
    <w:link w:val="Ttulo1Car"/>
    <w:uiPriority w:val="9"/>
    <w:qFormat/>
    <w:rsid w:val="00E32EB9"/>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Ttulo2">
    <w:name w:val="heading 2"/>
    <w:basedOn w:val="Normal"/>
    <w:next w:val="Normal"/>
    <w:link w:val="Ttulo2Car"/>
    <w:uiPriority w:val="9"/>
    <w:unhideWhenUsed/>
    <w:qFormat/>
    <w:rsid w:val="00E32EB9"/>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tabs>
        <w:tab w:val="clear" w:pos="8231"/>
        <w:tab w:val="num" w:pos="860"/>
      </w:tabs>
      <w:spacing w:after="0"/>
      <w:ind w:left="860"/>
      <w:outlineLvl w:val="1"/>
    </w:pPr>
    <w:rPr>
      <w:caps/>
      <w:spacing w:val="15"/>
    </w:rPr>
  </w:style>
  <w:style w:type="paragraph" w:styleId="Ttulo3">
    <w:name w:val="heading 3"/>
    <w:basedOn w:val="Normal"/>
    <w:next w:val="Normal"/>
    <w:link w:val="Ttulo3Car"/>
    <w:uiPriority w:val="9"/>
    <w:unhideWhenUsed/>
    <w:qFormat/>
    <w:rsid w:val="00E32EB9"/>
    <w:pPr>
      <w:numPr>
        <w:ilvl w:val="2"/>
        <w:numId w:val="1"/>
      </w:numPr>
      <w:pBdr>
        <w:top w:val="single" w:sz="6" w:space="2" w:color="4F81BD" w:themeColor="accent1"/>
      </w:pBdr>
      <w:spacing w:before="300" w:after="0"/>
      <w:outlineLvl w:val="2"/>
    </w:pPr>
    <w:rPr>
      <w:caps/>
      <w:color w:val="243F60" w:themeColor="accent1" w:themeShade="7F"/>
      <w:spacing w:val="15"/>
    </w:rPr>
  </w:style>
  <w:style w:type="paragraph" w:styleId="Ttulo4">
    <w:name w:val="heading 4"/>
    <w:basedOn w:val="Normal"/>
    <w:next w:val="Normal"/>
    <w:link w:val="Ttulo4Car"/>
    <w:uiPriority w:val="9"/>
    <w:unhideWhenUsed/>
    <w:qFormat/>
    <w:rsid w:val="00E32EB9"/>
    <w:pPr>
      <w:numPr>
        <w:ilvl w:val="3"/>
        <w:numId w:val="1"/>
      </w:numPr>
      <w:pBdr>
        <w:top w:val="dotted" w:sz="6" w:space="2" w:color="4F81BD" w:themeColor="accent1"/>
      </w:pBdr>
      <w:spacing w:before="200" w:after="0"/>
      <w:outlineLvl w:val="3"/>
    </w:pPr>
    <w:rPr>
      <w:caps/>
      <w:color w:val="365F91" w:themeColor="accent1" w:themeShade="BF"/>
      <w:spacing w:val="10"/>
    </w:rPr>
  </w:style>
  <w:style w:type="paragraph" w:styleId="Ttulo5">
    <w:name w:val="heading 5"/>
    <w:basedOn w:val="Normal"/>
    <w:next w:val="Normal"/>
    <w:link w:val="Ttulo5Car"/>
    <w:uiPriority w:val="9"/>
    <w:unhideWhenUsed/>
    <w:qFormat/>
    <w:rsid w:val="00E32EB9"/>
    <w:pPr>
      <w:numPr>
        <w:ilvl w:val="4"/>
        <w:numId w:val="1"/>
      </w:numPr>
      <w:pBdr>
        <w:bottom w:val="single" w:sz="6" w:space="1" w:color="4F81BD" w:themeColor="accent1"/>
      </w:pBdr>
      <w:spacing w:before="200" w:after="0"/>
      <w:outlineLvl w:val="4"/>
    </w:pPr>
    <w:rPr>
      <w:caps/>
      <w:color w:val="365F91" w:themeColor="accent1" w:themeShade="BF"/>
      <w:spacing w:val="10"/>
    </w:rPr>
  </w:style>
  <w:style w:type="paragraph" w:styleId="Ttulo6">
    <w:name w:val="heading 6"/>
    <w:basedOn w:val="Normal"/>
    <w:next w:val="Normal"/>
    <w:link w:val="Ttulo6Car"/>
    <w:uiPriority w:val="9"/>
    <w:semiHidden/>
    <w:unhideWhenUsed/>
    <w:qFormat/>
    <w:rsid w:val="00E32EB9"/>
    <w:pPr>
      <w:numPr>
        <w:ilvl w:val="5"/>
        <w:numId w:val="1"/>
      </w:numPr>
      <w:pBdr>
        <w:bottom w:val="dotted" w:sz="6" w:space="1" w:color="4F81BD" w:themeColor="accent1"/>
      </w:pBdr>
      <w:spacing w:before="200" w:after="0"/>
      <w:outlineLvl w:val="5"/>
    </w:pPr>
    <w:rPr>
      <w:caps/>
      <w:color w:val="365F91" w:themeColor="accent1" w:themeShade="BF"/>
      <w:spacing w:val="10"/>
    </w:rPr>
  </w:style>
  <w:style w:type="paragraph" w:styleId="Ttulo7">
    <w:name w:val="heading 7"/>
    <w:basedOn w:val="Normal"/>
    <w:next w:val="Normal"/>
    <w:link w:val="Ttulo7Car"/>
    <w:uiPriority w:val="9"/>
    <w:semiHidden/>
    <w:unhideWhenUsed/>
    <w:qFormat/>
    <w:rsid w:val="00E32EB9"/>
    <w:pPr>
      <w:numPr>
        <w:ilvl w:val="6"/>
        <w:numId w:val="1"/>
      </w:numPr>
      <w:spacing w:before="200" w:after="0"/>
      <w:outlineLvl w:val="6"/>
    </w:pPr>
    <w:rPr>
      <w:caps/>
      <w:color w:val="365F91" w:themeColor="accent1" w:themeShade="BF"/>
      <w:spacing w:val="10"/>
    </w:rPr>
  </w:style>
  <w:style w:type="paragraph" w:styleId="Ttulo8">
    <w:name w:val="heading 8"/>
    <w:basedOn w:val="Normal"/>
    <w:next w:val="Normal"/>
    <w:link w:val="Ttulo8Car"/>
    <w:uiPriority w:val="9"/>
    <w:semiHidden/>
    <w:unhideWhenUsed/>
    <w:qFormat/>
    <w:rsid w:val="00E32EB9"/>
    <w:pPr>
      <w:numPr>
        <w:ilvl w:val="7"/>
        <w:numId w:val="1"/>
      </w:numPr>
      <w:spacing w:before="200" w:after="0"/>
      <w:outlineLvl w:val="7"/>
    </w:pPr>
    <w:rPr>
      <w:caps/>
      <w:spacing w:val="10"/>
      <w:sz w:val="18"/>
      <w:szCs w:val="18"/>
    </w:rPr>
  </w:style>
  <w:style w:type="paragraph" w:styleId="Ttulo9">
    <w:name w:val="heading 9"/>
    <w:basedOn w:val="Normal"/>
    <w:next w:val="Normal"/>
    <w:link w:val="Ttulo9Car"/>
    <w:uiPriority w:val="9"/>
    <w:semiHidden/>
    <w:unhideWhenUsed/>
    <w:qFormat/>
    <w:rsid w:val="00E32EB9"/>
    <w:pPr>
      <w:spacing w:before="200" w:after="0"/>
      <w:outlineLvl w:val="8"/>
    </w:pPr>
    <w:rPr>
      <w:i/>
      <w:iCs/>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pPr>
      <w:spacing w:before="118"/>
      <w:ind w:left="541" w:hanging="440"/>
    </w:pPr>
  </w:style>
  <w:style w:type="paragraph" w:styleId="TDC2">
    <w:name w:val="toc 2"/>
    <w:basedOn w:val="Normal"/>
    <w:uiPriority w:val="39"/>
    <w:pPr>
      <w:spacing w:before="118"/>
      <w:ind w:left="541" w:hanging="440"/>
    </w:pPr>
  </w:style>
  <w:style w:type="paragraph" w:styleId="TDC3">
    <w:name w:val="toc 3"/>
    <w:basedOn w:val="Normal"/>
    <w:uiPriority w:val="39"/>
    <w:pPr>
      <w:spacing w:before="118"/>
      <w:ind w:left="982" w:hanging="661"/>
    </w:pPr>
  </w:style>
  <w:style w:type="paragraph" w:styleId="Textoindependiente">
    <w:name w:val="Body Text"/>
    <w:basedOn w:val="Normal"/>
    <w:link w:val="TextoindependienteCar"/>
    <w:uiPriority w:val="1"/>
  </w:style>
  <w:style w:type="paragraph" w:styleId="Ttulo">
    <w:name w:val="Title"/>
    <w:basedOn w:val="Normal"/>
    <w:next w:val="Normal"/>
    <w:link w:val="TtuloCar"/>
    <w:uiPriority w:val="10"/>
    <w:qFormat/>
    <w:rsid w:val="00E32EB9"/>
    <w:pPr>
      <w:spacing w:before="0" w:after="0"/>
    </w:pPr>
    <w:rPr>
      <w:rFonts w:asciiTheme="majorHAnsi" w:eastAsiaTheme="majorEastAsia" w:hAnsiTheme="majorHAnsi" w:cstheme="majorBidi"/>
      <w:caps/>
      <w:color w:val="4F81BD" w:themeColor="accent1"/>
      <w:spacing w:val="10"/>
      <w:sz w:val="52"/>
      <w:szCs w:val="52"/>
    </w:rPr>
  </w:style>
  <w:style w:type="paragraph" w:styleId="Prrafodelista">
    <w:name w:val="List Paragraph"/>
    <w:aliases w:val="Bullet Points,1st Bullet,List Paragraph2,Paragraphe de liste,Colorful List - Accent 11"/>
    <w:basedOn w:val="Normal"/>
    <w:link w:val="PrrafodelistaCar"/>
    <w:uiPriority w:val="34"/>
    <w:qFormat/>
    <w:pPr>
      <w:ind w:left="720"/>
      <w:contextualSpacing/>
    </w:pPr>
  </w:style>
  <w:style w:type="paragraph" w:customStyle="1" w:styleId="TableParagraph">
    <w:name w:val="Table Paragraph"/>
    <w:basedOn w:val="Normal"/>
    <w:uiPriority w:val="1"/>
  </w:style>
  <w:style w:type="character" w:styleId="Hipervnculo">
    <w:name w:val="Hyperlink"/>
    <w:basedOn w:val="Fuentedeprrafopredeter"/>
    <w:uiPriority w:val="99"/>
    <w:unhideWhenUsed/>
    <w:rsid w:val="000A25C1"/>
    <w:rPr>
      <w:color w:val="0000FF" w:themeColor="hyperlink"/>
      <w:u w:val="single"/>
    </w:rPr>
  </w:style>
  <w:style w:type="paragraph" w:customStyle="1" w:styleId="Estilo1">
    <w:name w:val="Estilo1"/>
    <w:basedOn w:val="Ttulo2"/>
    <w:link w:val="Estilo1Car"/>
    <w:uiPriority w:val="1"/>
    <w:rsid w:val="00E0091E"/>
  </w:style>
  <w:style w:type="character" w:customStyle="1" w:styleId="Ttulo2Car">
    <w:name w:val="Título 2 Car"/>
    <w:basedOn w:val="Fuentedeprrafopredeter"/>
    <w:link w:val="Ttulo2"/>
    <w:uiPriority w:val="9"/>
    <w:rsid w:val="00E32EB9"/>
    <w:rPr>
      <w:caps/>
      <w:spacing w:val="15"/>
      <w:shd w:val="clear" w:color="auto" w:fill="DBE5F1" w:themeFill="accent1" w:themeFillTint="33"/>
      <w:lang w:val="es-ES"/>
    </w:rPr>
  </w:style>
  <w:style w:type="character" w:customStyle="1" w:styleId="Estilo1Car">
    <w:name w:val="Estilo1 Car"/>
    <w:basedOn w:val="Ttulo2Car"/>
    <w:link w:val="Estilo1"/>
    <w:uiPriority w:val="1"/>
    <w:rsid w:val="00E0091E"/>
    <w:rPr>
      <w:caps/>
      <w:spacing w:val="15"/>
      <w:shd w:val="clear" w:color="auto" w:fill="DBE5F1" w:themeFill="accent1" w:themeFillTint="33"/>
      <w:lang w:val="es-ES"/>
    </w:rPr>
  </w:style>
  <w:style w:type="paragraph" w:styleId="TtuloTDC">
    <w:name w:val="TOC Heading"/>
    <w:basedOn w:val="Ttulo1"/>
    <w:next w:val="Normal"/>
    <w:uiPriority w:val="39"/>
    <w:unhideWhenUsed/>
    <w:qFormat/>
    <w:rsid w:val="00E32EB9"/>
    <w:pPr>
      <w:outlineLvl w:val="9"/>
    </w:pPr>
  </w:style>
  <w:style w:type="paragraph" w:customStyle="1" w:styleId="Default">
    <w:name w:val="Default"/>
    <w:rsid w:val="000260F3"/>
    <w:pPr>
      <w:adjustRightInd w:val="0"/>
    </w:pPr>
    <w:rPr>
      <w:rFonts w:ascii="Arial" w:hAnsi="Arial" w:cs="Arial"/>
      <w:color w:val="000000"/>
      <w:sz w:val="24"/>
      <w:szCs w:val="24"/>
      <w:lang w:val="es-ES"/>
    </w:rPr>
  </w:style>
  <w:style w:type="character" w:styleId="Refdecomentario">
    <w:name w:val="annotation reference"/>
    <w:basedOn w:val="Fuentedeprrafopredeter"/>
    <w:uiPriority w:val="99"/>
    <w:semiHidden/>
    <w:unhideWhenUsed/>
    <w:rsid w:val="00614C34"/>
    <w:rPr>
      <w:sz w:val="16"/>
      <w:szCs w:val="16"/>
    </w:rPr>
  </w:style>
  <w:style w:type="paragraph" w:styleId="Textocomentario">
    <w:name w:val="annotation text"/>
    <w:basedOn w:val="Normal"/>
    <w:link w:val="TextocomentarioCar"/>
    <w:uiPriority w:val="99"/>
    <w:unhideWhenUsed/>
    <w:rsid w:val="00614C34"/>
  </w:style>
  <w:style w:type="character" w:customStyle="1" w:styleId="TextocomentarioCar">
    <w:name w:val="Texto comentario Car"/>
    <w:basedOn w:val="Fuentedeprrafopredeter"/>
    <w:link w:val="Textocomentario"/>
    <w:uiPriority w:val="99"/>
    <w:rsid w:val="00614C34"/>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614C34"/>
    <w:rPr>
      <w:b/>
      <w:bCs/>
    </w:rPr>
  </w:style>
  <w:style w:type="character" w:customStyle="1" w:styleId="AsuntodelcomentarioCar">
    <w:name w:val="Asunto del comentario Car"/>
    <w:basedOn w:val="TextocomentarioCar"/>
    <w:link w:val="Asuntodelcomentario"/>
    <w:uiPriority w:val="99"/>
    <w:semiHidden/>
    <w:rsid w:val="00614C34"/>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614C3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4C34"/>
    <w:rPr>
      <w:rFonts w:ascii="Segoe UI" w:eastAsia="Calibri" w:hAnsi="Segoe UI" w:cs="Segoe UI"/>
      <w:sz w:val="18"/>
      <w:szCs w:val="18"/>
      <w:lang w:val="es-ES"/>
    </w:rPr>
  </w:style>
  <w:style w:type="character" w:customStyle="1" w:styleId="TextoindependienteCar">
    <w:name w:val="Texto independiente Car"/>
    <w:basedOn w:val="Fuentedeprrafopredeter"/>
    <w:link w:val="Textoindependiente"/>
    <w:uiPriority w:val="1"/>
    <w:rsid w:val="00A42CB2"/>
    <w:rPr>
      <w:rFonts w:ascii="Calibri" w:eastAsia="Calibri" w:hAnsi="Calibri" w:cs="Calibri"/>
      <w:lang w:val="es-ES"/>
    </w:rPr>
  </w:style>
  <w:style w:type="paragraph" w:styleId="Encabezado">
    <w:name w:val="header"/>
    <w:basedOn w:val="Normal"/>
    <w:link w:val="EncabezadoCar"/>
    <w:uiPriority w:val="99"/>
    <w:unhideWhenUsed/>
    <w:rsid w:val="00B107DD"/>
    <w:pPr>
      <w:tabs>
        <w:tab w:val="center" w:pos="4252"/>
        <w:tab w:val="right" w:pos="8504"/>
      </w:tabs>
    </w:pPr>
  </w:style>
  <w:style w:type="character" w:customStyle="1" w:styleId="EncabezadoCar">
    <w:name w:val="Encabezado Car"/>
    <w:basedOn w:val="Fuentedeprrafopredeter"/>
    <w:link w:val="Encabezado"/>
    <w:uiPriority w:val="99"/>
    <w:rsid w:val="00B107DD"/>
    <w:rPr>
      <w:rFonts w:ascii="Calibri" w:eastAsia="Calibri" w:hAnsi="Calibri" w:cs="Calibri"/>
      <w:lang w:val="es-ES"/>
    </w:rPr>
  </w:style>
  <w:style w:type="paragraph" w:styleId="Piedepgina">
    <w:name w:val="footer"/>
    <w:basedOn w:val="Normal"/>
    <w:link w:val="PiedepginaCar"/>
    <w:uiPriority w:val="99"/>
    <w:unhideWhenUsed/>
    <w:rsid w:val="00B107DD"/>
    <w:pPr>
      <w:tabs>
        <w:tab w:val="center" w:pos="4252"/>
        <w:tab w:val="right" w:pos="8504"/>
      </w:tabs>
    </w:pPr>
  </w:style>
  <w:style w:type="character" w:customStyle="1" w:styleId="PiedepginaCar">
    <w:name w:val="Pie de página Car"/>
    <w:basedOn w:val="Fuentedeprrafopredeter"/>
    <w:link w:val="Piedepgina"/>
    <w:uiPriority w:val="99"/>
    <w:rsid w:val="00B107DD"/>
    <w:rPr>
      <w:rFonts w:ascii="Calibri" w:eastAsia="Calibri" w:hAnsi="Calibri" w:cs="Calibri"/>
      <w:lang w:val="es-ES"/>
    </w:rPr>
  </w:style>
  <w:style w:type="character" w:customStyle="1" w:styleId="Ttulo1Car">
    <w:name w:val="Título 1 Car"/>
    <w:basedOn w:val="Fuentedeprrafopredeter"/>
    <w:link w:val="Ttulo1"/>
    <w:uiPriority w:val="9"/>
    <w:rsid w:val="00E32EB9"/>
    <w:rPr>
      <w:caps/>
      <w:color w:val="FFFFFF" w:themeColor="background1"/>
      <w:spacing w:val="15"/>
      <w:sz w:val="22"/>
      <w:szCs w:val="22"/>
      <w:shd w:val="clear" w:color="auto" w:fill="4F81BD" w:themeFill="accent1"/>
      <w:lang w:val="es-ES"/>
    </w:rPr>
  </w:style>
  <w:style w:type="character" w:customStyle="1" w:styleId="Ttulo3Car">
    <w:name w:val="Título 3 Car"/>
    <w:basedOn w:val="Fuentedeprrafopredeter"/>
    <w:link w:val="Ttulo3"/>
    <w:uiPriority w:val="9"/>
    <w:rsid w:val="00E32EB9"/>
    <w:rPr>
      <w:caps/>
      <w:color w:val="243F60" w:themeColor="accent1" w:themeShade="7F"/>
      <w:spacing w:val="15"/>
      <w:lang w:val="es-ES"/>
    </w:rPr>
  </w:style>
  <w:style w:type="character" w:customStyle="1" w:styleId="Ttulo4Car">
    <w:name w:val="Título 4 Car"/>
    <w:basedOn w:val="Fuentedeprrafopredeter"/>
    <w:link w:val="Ttulo4"/>
    <w:uiPriority w:val="9"/>
    <w:rsid w:val="00E32EB9"/>
    <w:rPr>
      <w:caps/>
      <w:color w:val="365F91" w:themeColor="accent1" w:themeShade="BF"/>
      <w:spacing w:val="10"/>
      <w:lang w:val="es-ES"/>
    </w:rPr>
  </w:style>
  <w:style w:type="character" w:customStyle="1" w:styleId="Ttulo5Car">
    <w:name w:val="Título 5 Car"/>
    <w:basedOn w:val="Fuentedeprrafopredeter"/>
    <w:link w:val="Ttulo5"/>
    <w:uiPriority w:val="9"/>
    <w:rsid w:val="00E32EB9"/>
    <w:rPr>
      <w:caps/>
      <w:color w:val="365F91" w:themeColor="accent1" w:themeShade="BF"/>
      <w:spacing w:val="10"/>
      <w:lang w:val="es-ES"/>
    </w:rPr>
  </w:style>
  <w:style w:type="character" w:customStyle="1" w:styleId="Ttulo6Car">
    <w:name w:val="Título 6 Car"/>
    <w:basedOn w:val="Fuentedeprrafopredeter"/>
    <w:link w:val="Ttulo6"/>
    <w:uiPriority w:val="9"/>
    <w:semiHidden/>
    <w:rsid w:val="00E32EB9"/>
    <w:rPr>
      <w:caps/>
      <w:color w:val="365F91" w:themeColor="accent1" w:themeShade="BF"/>
      <w:spacing w:val="10"/>
      <w:lang w:val="es-ES"/>
    </w:rPr>
  </w:style>
  <w:style w:type="character" w:customStyle="1" w:styleId="Ttulo7Car">
    <w:name w:val="Título 7 Car"/>
    <w:basedOn w:val="Fuentedeprrafopredeter"/>
    <w:link w:val="Ttulo7"/>
    <w:uiPriority w:val="9"/>
    <w:semiHidden/>
    <w:rsid w:val="00E32EB9"/>
    <w:rPr>
      <w:caps/>
      <w:color w:val="365F91" w:themeColor="accent1" w:themeShade="BF"/>
      <w:spacing w:val="10"/>
      <w:lang w:val="es-ES"/>
    </w:rPr>
  </w:style>
  <w:style w:type="character" w:customStyle="1" w:styleId="Ttulo8Car">
    <w:name w:val="Título 8 Car"/>
    <w:basedOn w:val="Fuentedeprrafopredeter"/>
    <w:link w:val="Ttulo8"/>
    <w:uiPriority w:val="9"/>
    <w:semiHidden/>
    <w:rsid w:val="00E32EB9"/>
    <w:rPr>
      <w:caps/>
      <w:spacing w:val="10"/>
      <w:sz w:val="18"/>
      <w:szCs w:val="18"/>
      <w:lang w:val="es-ES"/>
    </w:rPr>
  </w:style>
  <w:style w:type="character" w:customStyle="1" w:styleId="Ttulo9Car">
    <w:name w:val="Título 9 Car"/>
    <w:basedOn w:val="Fuentedeprrafopredeter"/>
    <w:link w:val="Ttulo9"/>
    <w:uiPriority w:val="9"/>
    <w:semiHidden/>
    <w:rsid w:val="00E32EB9"/>
    <w:rPr>
      <w:i/>
      <w:iCs/>
      <w:caps/>
      <w:spacing w:val="10"/>
      <w:sz w:val="18"/>
      <w:szCs w:val="18"/>
    </w:rPr>
  </w:style>
  <w:style w:type="paragraph" w:styleId="Descripcin">
    <w:name w:val="caption"/>
    <w:basedOn w:val="Normal"/>
    <w:next w:val="Normal"/>
    <w:uiPriority w:val="35"/>
    <w:semiHidden/>
    <w:unhideWhenUsed/>
    <w:qFormat/>
    <w:rsid w:val="00E32EB9"/>
    <w:rPr>
      <w:b/>
      <w:bCs/>
      <w:color w:val="365F91" w:themeColor="accent1" w:themeShade="BF"/>
      <w:sz w:val="16"/>
      <w:szCs w:val="16"/>
    </w:rPr>
  </w:style>
  <w:style w:type="character" w:customStyle="1" w:styleId="TtuloCar">
    <w:name w:val="Título Car"/>
    <w:basedOn w:val="Fuentedeprrafopredeter"/>
    <w:link w:val="Ttulo"/>
    <w:uiPriority w:val="10"/>
    <w:rsid w:val="00E32EB9"/>
    <w:rPr>
      <w:rFonts w:asciiTheme="majorHAnsi" w:eastAsiaTheme="majorEastAsia" w:hAnsiTheme="majorHAnsi" w:cstheme="majorBidi"/>
      <w:caps/>
      <w:color w:val="4F81BD" w:themeColor="accent1"/>
      <w:spacing w:val="10"/>
      <w:sz w:val="52"/>
      <w:szCs w:val="52"/>
    </w:rPr>
  </w:style>
  <w:style w:type="paragraph" w:styleId="Subttulo">
    <w:name w:val="Subtitle"/>
    <w:basedOn w:val="Normal"/>
    <w:next w:val="Normal"/>
    <w:link w:val="SubttuloCar"/>
    <w:uiPriority w:val="11"/>
    <w:qFormat/>
    <w:rsid w:val="00E32EB9"/>
    <w:pPr>
      <w:spacing w:before="0" w:after="500" w:line="240" w:lineRule="auto"/>
    </w:pPr>
    <w:rPr>
      <w:caps/>
      <w:color w:val="595959" w:themeColor="text1" w:themeTint="A6"/>
      <w:spacing w:val="10"/>
      <w:sz w:val="21"/>
      <w:szCs w:val="21"/>
    </w:rPr>
  </w:style>
  <w:style w:type="character" w:customStyle="1" w:styleId="SubttuloCar">
    <w:name w:val="Subtítulo Car"/>
    <w:basedOn w:val="Fuentedeprrafopredeter"/>
    <w:link w:val="Subttulo"/>
    <w:uiPriority w:val="11"/>
    <w:rsid w:val="00E32EB9"/>
    <w:rPr>
      <w:caps/>
      <w:color w:val="595959" w:themeColor="text1" w:themeTint="A6"/>
      <w:spacing w:val="10"/>
      <w:sz w:val="21"/>
      <w:szCs w:val="21"/>
    </w:rPr>
  </w:style>
  <w:style w:type="character" w:styleId="Textoennegrita">
    <w:name w:val="Strong"/>
    <w:uiPriority w:val="22"/>
    <w:qFormat/>
    <w:rsid w:val="00E32EB9"/>
    <w:rPr>
      <w:b/>
      <w:bCs/>
    </w:rPr>
  </w:style>
  <w:style w:type="character" w:styleId="nfasis">
    <w:name w:val="Emphasis"/>
    <w:uiPriority w:val="20"/>
    <w:qFormat/>
    <w:rsid w:val="00E32EB9"/>
    <w:rPr>
      <w:caps/>
      <w:color w:val="243F60" w:themeColor="accent1" w:themeShade="7F"/>
      <w:spacing w:val="5"/>
    </w:rPr>
  </w:style>
  <w:style w:type="paragraph" w:styleId="Sinespaciado">
    <w:name w:val="No Spacing"/>
    <w:uiPriority w:val="1"/>
    <w:qFormat/>
    <w:rsid w:val="00E32EB9"/>
    <w:pPr>
      <w:spacing w:after="0" w:line="240" w:lineRule="auto"/>
    </w:pPr>
  </w:style>
  <w:style w:type="paragraph" w:styleId="Cita">
    <w:name w:val="Quote"/>
    <w:basedOn w:val="Normal"/>
    <w:next w:val="Normal"/>
    <w:link w:val="CitaCar"/>
    <w:uiPriority w:val="29"/>
    <w:qFormat/>
    <w:rsid w:val="00E32EB9"/>
    <w:rPr>
      <w:i/>
      <w:iCs/>
      <w:sz w:val="24"/>
      <w:szCs w:val="24"/>
    </w:rPr>
  </w:style>
  <w:style w:type="character" w:customStyle="1" w:styleId="CitaCar">
    <w:name w:val="Cita Car"/>
    <w:basedOn w:val="Fuentedeprrafopredeter"/>
    <w:link w:val="Cita"/>
    <w:uiPriority w:val="29"/>
    <w:rsid w:val="00E32EB9"/>
    <w:rPr>
      <w:i/>
      <w:iCs/>
      <w:sz w:val="24"/>
      <w:szCs w:val="24"/>
    </w:rPr>
  </w:style>
  <w:style w:type="paragraph" w:styleId="Citadestacada">
    <w:name w:val="Intense Quote"/>
    <w:basedOn w:val="Normal"/>
    <w:next w:val="Normal"/>
    <w:link w:val="CitadestacadaCar"/>
    <w:uiPriority w:val="30"/>
    <w:qFormat/>
    <w:rsid w:val="00E32EB9"/>
    <w:pPr>
      <w:spacing w:before="240" w:after="240" w:line="240" w:lineRule="auto"/>
      <w:ind w:left="1080" w:right="1080"/>
      <w:jc w:val="center"/>
    </w:pPr>
    <w:rPr>
      <w:color w:val="4F81BD" w:themeColor="accent1"/>
      <w:sz w:val="24"/>
      <w:szCs w:val="24"/>
    </w:rPr>
  </w:style>
  <w:style w:type="character" w:customStyle="1" w:styleId="CitadestacadaCar">
    <w:name w:val="Cita destacada Car"/>
    <w:basedOn w:val="Fuentedeprrafopredeter"/>
    <w:link w:val="Citadestacada"/>
    <w:uiPriority w:val="30"/>
    <w:rsid w:val="00E32EB9"/>
    <w:rPr>
      <w:color w:val="4F81BD" w:themeColor="accent1"/>
      <w:sz w:val="24"/>
      <w:szCs w:val="24"/>
    </w:rPr>
  </w:style>
  <w:style w:type="character" w:styleId="nfasissutil">
    <w:name w:val="Subtle Emphasis"/>
    <w:uiPriority w:val="19"/>
    <w:qFormat/>
    <w:rsid w:val="00E32EB9"/>
    <w:rPr>
      <w:i/>
      <w:iCs/>
      <w:color w:val="243F60" w:themeColor="accent1" w:themeShade="7F"/>
    </w:rPr>
  </w:style>
  <w:style w:type="character" w:styleId="nfasisintenso">
    <w:name w:val="Intense Emphasis"/>
    <w:uiPriority w:val="21"/>
    <w:qFormat/>
    <w:rsid w:val="00E32EB9"/>
    <w:rPr>
      <w:b/>
      <w:bCs/>
      <w:caps/>
      <w:color w:val="243F60" w:themeColor="accent1" w:themeShade="7F"/>
      <w:spacing w:val="10"/>
    </w:rPr>
  </w:style>
  <w:style w:type="character" w:styleId="Referenciasutil">
    <w:name w:val="Subtle Reference"/>
    <w:uiPriority w:val="31"/>
    <w:qFormat/>
    <w:rsid w:val="00E32EB9"/>
    <w:rPr>
      <w:b/>
      <w:bCs/>
      <w:color w:val="4F81BD" w:themeColor="accent1"/>
    </w:rPr>
  </w:style>
  <w:style w:type="character" w:styleId="Referenciaintensa">
    <w:name w:val="Intense Reference"/>
    <w:uiPriority w:val="32"/>
    <w:qFormat/>
    <w:rsid w:val="00E32EB9"/>
    <w:rPr>
      <w:b/>
      <w:bCs/>
      <w:i/>
      <w:iCs/>
      <w:caps/>
      <w:color w:val="4F81BD" w:themeColor="accent1"/>
    </w:rPr>
  </w:style>
  <w:style w:type="character" w:styleId="Ttulodellibro">
    <w:name w:val="Book Title"/>
    <w:uiPriority w:val="33"/>
    <w:qFormat/>
    <w:rsid w:val="00E32EB9"/>
    <w:rPr>
      <w:b/>
      <w:bCs/>
      <w:i/>
      <w:iCs/>
      <w:spacing w:val="0"/>
    </w:rPr>
  </w:style>
  <w:style w:type="table" w:styleId="Tablaconcuadrcula">
    <w:name w:val="Table Grid"/>
    <w:basedOn w:val="Tablanormal"/>
    <w:uiPriority w:val="39"/>
    <w:rsid w:val="00E81A5A"/>
    <w:pPr>
      <w:spacing w:before="0" w:after="0" w:line="240" w:lineRule="auto"/>
    </w:pPr>
    <w:rPr>
      <w:sz w:val="21"/>
      <w:szCs w:val="21"/>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B51A0E"/>
    <w:pPr>
      <w:spacing w:before="0" w:after="0" w:line="240" w:lineRule="auto"/>
    </w:pPr>
  </w:style>
  <w:style w:type="character" w:customStyle="1" w:styleId="TextonotapieCar">
    <w:name w:val="Texto nota pie Car"/>
    <w:basedOn w:val="Fuentedeprrafopredeter"/>
    <w:link w:val="Textonotapie"/>
    <w:uiPriority w:val="99"/>
    <w:semiHidden/>
    <w:rsid w:val="00B51A0E"/>
    <w:rPr>
      <w:lang w:val="es-ES"/>
    </w:rPr>
  </w:style>
  <w:style w:type="character" w:styleId="Refdenotaalpie">
    <w:name w:val="footnote reference"/>
    <w:basedOn w:val="Fuentedeprrafopredeter"/>
    <w:uiPriority w:val="99"/>
    <w:semiHidden/>
    <w:unhideWhenUsed/>
    <w:rsid w:val="00B51A0E"/>
    <w:rPr>
      <w:vertAlign w:val="superscript"/>
    </w:rPr>
  </w:style>
  <w:style w:type="paragraph" w:styleId="Revisin">
    <w:name w:val="Revision"/>
    <w:hidden/>
    <w:uiPriority w:val="99"/>
    <w:semiHidden/>
    <w:rsid w:val="00F73BBA"/>
    <w:pPr>
      <w:spacing w:before="0" w:after="0" w:line="240" w:lineRule="auto"/>
    </w:pPr>
    <w:rPr>
      <w:lang w:val="es-ES"/>
    </w:rPr>
  </w:style>
  <w:style w:type="character" w:styleId="Hipervnculovisitado">
    <w:name w:val="FollowedHyperlink"/>
    <w:basedOn w:val="Fuentedeprrafopredeter"/>
    <w:uiPriority w:val="99"/>
    <w:semiHidden/>
    <w:unhideWhenUsed/>
    <w:rsid w:val="00E7703D"/>
    <w:rPr>
      <w:color w:val="800080" w:themeColor="followedHyperlink"/>
      <w:u w:val="single"/>
    </w:rPr>
  </w:style>
  <w:style w:type="paragraph" w:styleId="NormalWeb">
    <w:name w:val="Normal (Web)"/>
    <w:basedOn w:val="Normal"/>
    <w:uiPriority w:val="99"/>
    <w:semiHidden/>
    <w:unhideWhenUsed/>
    <w:rsid w:val="001E5828"/>
    <w:pPr>
      <w:spacing w:before="0" w:after="0" w:line="240" w:lineRule="auto"/>
    </w:pPr>
    <w:rPr>
      <w:rFonts w:ascii="Times New Roman" w:eastAsiaTheme="minorHAnsi" w:hAnsi="Times New Roman" w:cs="Times New Roman"/>
      <w:sz w:val="24"/>
      <w:szCs w:val="24"/>
      <w:lang w:eastAsia="es-ES"/>
    </w:rPr>
  </w:style>
  <w:style w:type="character" w:customStyle="1" w:styleId="PrrafodelistaCar">
    <w:name w:val="Párrafo de lista Car"/>
    <w:aliases w:val="Bullet Points Car,1st Bullet Car,List Paragraph2 Car,Paragraphe de liste Car,Colorful List - Accent 11 Car"/>
    <w:basedOn w:val="Fuentedeprrafopredeter"/>
    <w:link w:val="Prrafodelista"/>
    <w:uiPriority w:val="34"/>
    <w:locked/>
    <w:rsid w:val="004D2614"/>
    <w:rPr>
      <w:lang w:val="es-ES"/>
    </w:rPr>
  </w:style>
  <w:style w:type="character" w:customStyle="1" w:styleId="Mencinsinresolver1">
    <w:name w:val="Mención sin resolver1"/>
    <w:basedOn w:val="Fuentedeprrafopredeter"/>
    <w:uiPriority w:val="99"/>
    <w:semiHidden/>
    <w:unhideWhenUsed/>
    <w:rsid w:val="00396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40517">
      <w:bodyDiv w:val="1"/>
      <w:marLeft w:val="0"/>
      <w:marRight w:val="0"/>
      <w:marTop w:val="0"/>
      <w:marBottom w:val="0"/>
      <w:divBdr>
        <w:top w:val="none" w:sz="0" w:space="0" w:color="auto"/>
        <w:left w:val="none" w:sz="0" w:space="0" w:color="auto"/>
        <w:bottom w:val="none" w:sz="0" w:space="0" w:color="auto"/>
        <w:right w:val="none" w:sz="0" w:space="0" w:color="auto"/>
      </w:divBdr>
    </w:div>
    <w:div w:id="37629520">
      <w:bodyDiv w:val="1"/>
      <w:marLeft w:val="0"/>
      <w:marRight w:val="0"/>
      <w:marTop w:val="0"/>
      <w:marBottom w:val="0"/>
      <w:divBdr>
        <w:top w:val="none" w:sz="0" w:space="0" w:color="auto"/>
        <w:left w:val="none" w:sz="0" w:space="0" w:color="auto"/>
        <w:bottom w:val="none" w:sz="0" w:space="0" w:color="auto"/>
        <w:right w:val="none" w:sz="0" w:space="0" w:color="auto"/>
      </w:divBdr>
    </w:div>
    <w:div w:id="157816860">
      <w:bodyDiv w:val="1"/>
      <w:marLeft w:val="0"/>
      <w:marRight w:val="0"/>
      <w:marTop w:val="0"/>
      <w:marBottom w:val="0"/>
      <w:divBdr>
        <w:top w:val="none" w:sz="0" w:space="0" w:color="auto"/>
        <w:left w:val="none" w:sz="0" w:space="0" w:color="auto"/>
        <w:bottom w:val="none" w:sz="0" w:space="0" w:color="auto"/>
        <w:right w:val="none" w:sz="0" w:space="0" w:color="auto"/>
      </w:divBdr>
    </w:div>
    <w:div w:id="179512819">
      <w:bodyDiv w:val="1"/>
      <w:marLeft w:val="0"/>
      <w:marRight w:val="0"/>
      <w:marTop w:val="0"/>
      <w:marBottom w:val="0"/>
      <w:divBdr>
        <w:top w:val="none" w:sz="0" w:space="0" w:color="auto"/>
        <w:left w:val="none" w:sz="0" w:space="0" w:color="auto"/>
        <w:bottom w:val="none" w:sz="0" w:space="0" w:color="auto"/>
        <w:right w:val="none" w:sz="0" w:space="0" w:color="auto"/>
      </w:divBdr>
    </w:div>
    <w:div w:id="198706983">
      <w:bodyDiv w:val="1"/>
      <w:marLeft w:val="0"/>
      <w:marRight w:val="0"/>
      <w:marTop w:val="0"/>
      <w:marBottom w:val="0"/>
      <w:divBdr>
        <w:top w:val="none" w:sz="0" w:space="0" w:color="auto"/>
        <w:left w:val="none" w:sz="0" w:space="0" w:color="auto"/>
        <w:bottom w:val="none" w:sz="0" w:space="0" w:color="auto"/>
        <w:right w:val="none" w:sz="0" w:space="0" w:color="auto"/>
      </w:divBdr>
    </w:div>
    <w:div w:id="204559525">
      <w:bodyDiv w:val="1"/>
      <w:marLeft w:val="0"/>
      <w:marRight w:val="0"/>
      <w:marTop w:val="0"/>
      <w:marBottom w:val="0"/>
      <w:divBdr>
        <w:top w:val="none" w:sz="0" w:space="0" w:color="auto"/>
        <w:left w:val="none" w:sz="0" w:space="0" w:color="auto"/>
        <w:bottom w:val="none" w:sz="0" w:space="0" w:color="auto"/>
        <w:right w:val="none" w:sz="0" w:space="0" w:color="auto"/>
      </w:divBdr>
    </w:div>
    <w:div w:id="2268399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31694800">
      <w:bodyDiv w:val="1"/>
      <w:marLeft w:val="0"/>
      <w:marRight w:val="0"/>
      <w:marTop w:val="0"/>
      <w:marBottom w:val="0"/>
      <w:divBdr>
        <w:top w:val="none" w:sz="0" w:space="0" w:color="auto"/>
        <w:left w:val="none" w:sz="0" w:space="0" w:color="auto"/>
        <w:bottom w:val="none" w:sz="0" w:space="0" w:color="auto"/>
        <w:right w:val="none" w:sz="0" w:space="0" w:color="auto"/>
      </w:divBdr>
    </w:div>
    <w:div w:id="247739854">
      <w:bodyDiv w:val="1"/>
      <w:marLeft w:val="0"/>
      <w:marRight w:val="0"/>
      <w:marTop w:val="0"/>
      <w:marBottom w:val="0"/>
      <w:divBdr>
        <w:top w:val="none" w:sz="0" w:space="0" w:color="auto"/>
        <w:left w:val="none" w:sz="0" w:space="0" w:color="auto"/>
        <w:bottom w:val="none" w:sz="0" w:space="0" w:color="auto"/>
        <w:right w:val="none" w:sz="0" w:space="0" w:color="auto"/>
      </w:divBdr>
    </w:div>
    <w:div w:id="256326728">
      <w:bodyDiv w:val="1"/>
      <w:marLeft w:val="0"/>
      <w:marRight w:val="0"/>
      <w:marTop w:val="0"/>
      <w:marBottom w:val="0"/>
      <w:divBdr>
        <w:top w:val="none" w:sz="0" w:space="0" w:color="auto"/>
        <w:left w:val="none" w:sz="0" w:space="0" w:color="auto"/>
        <w:bottom w:val="none" w:sz="0" w:space="0" w:color="auto"/>
        <w:right w:val="none" w:sz="0" w:space="0" w:color="auto"/>
      </w:divBdr>
    </w:div>
    <w:div w:id="276105195">
      <w:bodyDiv w:val="1"/>
      <w:marLeft w:val="0"/>
      <w:marRight w:val="0"/>
      <w:marTop w:val="0"/>
      <w:marBottom w:val="0"/>
      <w:divBdr>
        <w:top w:val="none" w:sz="0" w:space="0" w:color="auto"/>
        <w:left w:val="none" w:sz="0" w:space="0" w:color="auto"/>
        <w:bottom w:val="none" w:sz="0" w:space="0" w:color="auto"/>
        <w:right w:val="none" w:sz="0" w:space="0" w:color="auto"/>
      </w:divBdr>
    </w:div>
    <w:div w:id="278802526">
      <w:bodyDiv w:val="1"/>
      <w:marLeft w:val="0"/>
      <w:marRight w:val="0"/>
      <w:marTop w:val="0"/>
      <w:marBottom w:val="0"/>
      <w:divBdr>
        <w:top w:val="none" w:sz="0" w:space="0" w:color="auto"/>
        <w:left w:val="none" w:sz="0" w:space="0" w:color="auto"/>
        <w:bottom w:val="none" w:sz="0" w:space="0" w:color="auto"/>
        <w:right w:val="none" w:sz="0" w:space="0" w:color="auto"/>
      </w:divBdr>
    </w:div>
    <w:div w:id="295649604">
      <w:bodyDiv w:val="1"/>
      <w:marLeft w:val="0"/>
      <w:marRight w:val="0"/>
      <w:marTop w:val="0"/>
      <w:marBottom w:val="0"/>
      <w:divBdr>
        <w:top w:val="none" w:sz="0" w:space="0" w:color="auto"/>
        <w:left w:val="none" w:sz="0" w:space="0" w:color="auto"/>
        <w:bottom w:val="none" w:sz="0" w:space="0" w:color="auto"/>
        <w:right w:val="none" w:sz="0" w:space="0" w:color="auto"/>
      </w:divBdr>
    </w:div>
    <w:div w:id="311102153">
      <w:bodyDiv w:val="1"/>
      <w:marLeft w:val="0"/>
      <w:marRight w:val="0"/>
      <w:marTop w:val="0"/>
      <w:marBottom w:val="0"/>
      <w:divBdr>
        <w:top w:val="none" w:sz="0" w:space="0" w:color="auto"/>
        <w:left w:val="none" w:sz="0" w:space="0" w:color="auto"/>
        <w:bottom w:val="none" w:sz="0" w:space="0" w:color="auto"/>
        <w:right w:val="none" w:sz="0" w:space="0" w:color="auto"/>
      </w:divBdr>
    </w:div>
    <w:div w:id="332951413">
      <w:bodyDiv w:val="1"/>
      <w:marLeft w:val="0"/>
      <w:marRight w:val="0"/>
      <w:marTop w:val="0"/>
      <w:marBottom w:val="0"/>
      <w:divBdr>
        <w:top w:val="none" w:sz="0" w:space="0" w:color="auto"/>
        <w:left w:val="none" w:sz="0" w:space="0" w:color="auto"/>
        <w:bottom w:val="none" w:sz="0" w:space="0" w:color="auto"/>
        <w:right w:val="none" w:sz="0" w:space="0" w:color="auto"/>
      </w:divBdr>
    </w:div>
    <w:div w:id="342249540">
      <w:bodyDiv w:val="1"/>
      <w:marLeft w:val="0"/>
      <w:marRight w:val="0"/>
      <w:marTop w:val="0"/>
      <w:marBottom w:val="0"/>
      <w:divBdr>
        <w:top w:val="none" w:sz="0" w:space="0" w:color="auto"/>
        <w:left w:val="none" w:sz="0" w:space="0" w:color="auto"/>
        <w:bottom w:val="none" w:sz="0" w:space="0" w:color="auto"/>
        <w:right w:val="none" w:sz="0" w:space="0" w:color="auto"/>
      </w:divBdr>
    </w:div>
    <w:div w:id="349140089">
      <w:bodyDiv w:val="1"/>
      <w:marLeft w:val="0"/>
      <w:marRight w:val="0"/>
      <w:marTop w:val="0"/>
      <w:marBottom w:val="0"/>
      <w:divBdr>
        <w:top w:val="none" w:sz="0" w:space="0" w:color="auto"/>
        <w:left w:val="none" w:sz="0" w:space="0" w:color="auto"/>
        <w:bottom w:val="none" w:sz="0" w:space="0" w:color="auto"/>
        <w:right w:val="none" w:sz="0" w:space="0" w:color="auto"/>
      </w:divBdr>
    </w:div>
    <w:div w:id="353195753">
      <w:bodyDiv w:val="1"/>
      <w:marLeft w:val="0"/>
      <w:marRight w:val="0"/>
      <w:marTop w:val="0"/>
      <w:marBottom w:val="0"/>
      <w:divBdr>
        <w:top w:val="none" w:sz="0" w:space="0" w:color="auto"/>
        <w:left w:val="none" w:sz="0" w:space="0" w:color="auto"/>
        <w:bottom w:val="none" w:sz="0" w:space="0" w:color="auto"/>
        <w:right w:val="none" w:sz="0" w:space="0" w:color="auto"/>
      </w:divBdr>
    </w:div>
    <w:div w:id="392580830">
      <w:bodyDiv w:val="1"/>
      <w:marLeft w:val="0"/>
      <w:marRight w:val="0"/>
      <w:marTop w:val="0"/>
      <w:marBottom w:val="0"/>
      <w:divBdr>
        <w:top w:val="none" w:sz="0" w:space="0" w:color="auto"/>
        <w:left w:val="none" w:sz="0" w:space="0" w:color="auto"/>
        <w:bottom w:val="none" w:sz="0" w:space="0" w:color="auto"/>
        <w:right w:val="none" w:sz="0" w:space="0" w:color="auto"/>
      </w:divBdr>
    </w:div>
    <w:div w:id="405105327">
      <w:bodyDiv w:val="1"/>
      <w:marLeft w:val="0"/>
      <w:marRight w:val="0"/>
      <w:marTop w:val="0"/>
      <w:marBottom w:val="0"/>
      <w:divBdr>
        <w:top w:val="none" w:sz="0" w:space="0" w:color="auto"/>
        <w:left w:val="none" w:sz="0" w:space="0" w:color="auto"/>
        <w:bottom w:val="none" w:sz="0" w:space="0" w:color="auto"/>
        <w:right w:val="none" w:sz="0" w:space="0" w:color="auto"/>
      </w:divBdr>
    </w:div>
    <w:div w:id="436877656">
      <w:bodyDiv w:val="1"/>
      <w:marLeft w:val="0"/>
      <w:marRight w:val="0"/>
      <w:marTop w:val="0"/>
      <w:marBottom w:val="0"/>
      <w:divBdr>
        <w:top w:val="none" w:sz="0" w:space="0" w:color="auto"/>
        <w:left w:val="none" w:sz="0" w:space="0" w:color="auto"/>
        <w:bottom w:val="none" w:sz="0" w:space="0" w:color="auto"/>
        <w:right w:val="none" w:sz="0" w:space="0" w:color="auto"/>
      </w:divBdr>
    </w:div>
    <w:div w:id="459691624">
      <w:bodyDiv w:val="1"/>
      <w:marLeft w:val="0"/>
      <w:marRight w:val="0"/>
      <w:marTop w:val="0"/>
      <w:marBottom w:val="0"/>
      <w:divBdr>
        <w:top w:val="none" w:sz="0" w:space="0" w:color="auto"/>
        <w:left w:val="none" w:sz="0" w:space="0" w:color="auto"/>
        <w:bottom w:val="none" w:sz="0" w:space="0" w:color="auto"/>
        <w:right w:val="none" w:sz="0" w:space="0" w:color="auto"/>
      </w:divBdr>
    </w:div>
    <w:div w:id="486215073">
      <w:bodyDiv w:val="1"/>
      <w:marLeft w:val="0"/>
      <w:marRight w:val="0"/>
      <w:marTop w:val="0"/>
      <w:marBottom w:val="0"/>
      <w:divBdr>
        <w:top w:val="none" w:sz="0" w:space="0" w:color="auto"/>
        <w:left w:val="none" w:sz="0" w:space="0" w:color="auto"/>
        <w:bottom w:val="none" w:sz="0" w:space="0" w:color="auto"/>
        <w:right w:val="none" w:sz="0" w:space="0" w:color="auto"/>
      </w:divBdr>
    </w:div>
    <w:div w:id="486829137">
      <w:bodyDiv w:val="1"/>
      <w:marLeft w:val="0"/>
      <w:marRight w:val="0"/>
      <w:marTop w:val="0"/>
      <w:marBottom w:val="0"/>
      <w:divBdr>
        <w:top w:val="none" w:sz="0" w:space="0" w:color="auto"/>
        <w:left w:val="none" w:sz="0" w:space="0" w:color="auto"/>
        <w:bottom w:val="none" w:sz="0" w:space="0" w:color="auto"/>
        <w:right w:val="none" w:sz="0" w:space="0" w:color="auto"/>
      </w:divBdr>
    </w:div>
    <w:div w:id="496118016">
      <w:bodyDiv w:val="1"/>
      <w:marLeft w:val="0"/>
      <w:marRight w:val="0"/>
      <w:marTop w:val="0"/>
      <w:marBottom w:val="0"/>
      <w:divBdr>
        <w:top w:val="none" w:sz="0" w:space="0" w:color="auto"/>
        <w:left w:val="none" w:sz="0" w:space="0" w:color="auto"/>
        <w:bottom w:val="none" w:sz="0" w:space="0" w:color="auto"/>
        <w:right w:val="none" w:sz="0" w:space="0" w:color="auto"/>
      </w:divBdr>
    </w:div>
    <w:div w:id="511535801">
      <w:bodyDiv w:val="1"/>
      <w:marLeft w:val="0"/>
      <w:marRight w:val="0"/>
      <w:marTop w:val="0"/>
      <w:marBottom w:val="0"/>
      <w:divBdr>
        <w:top w:val="none" w:sz="0" w:space="0" w:color="auto"/>
        <w:left w:val="none" w:sz="0" w:space="0" w:color="auto"/>
        <w:bottom w:val="none" w:sz="0" w:space="0" w:color="auto"/>
        <w:right w:val="none" w:sz="0" w:space="0" w:color="auto"/>
      </w:divBdr>
    </w:div>
    <w:div w:id="557935154">
      <w:bodyDiv w:val="1"/>
      <w:marLeft w:val="0"/>
      <w:marRight w:val="0"/>
      <w:marTop w:val="0"/>
      <w:marBottom w:val="0"/>
      <w:divBdr>
        <w:top w:val="none" w:sz="0" w:space="0" w:color="auto"/>
        <w:left w:val="none" w:sz="0" w:space="0" w:color="auto"/>
        <w:bottom w:val="none" w:sz="0" w:space="0" w:color="auto"/>
        <w:right w:val="none" w:sz="0" w:space="0" w:color="auto"/>
      </w:divBdr>
    </w:div>
    <w:div w:id="561142868">
      <w:bodyDiv w:val="1"/>
      <w:marLeft w:val="0"/>
      <w:marRight w:val="0"/>
      <w:marTop w:val="0"/>
      <w:marBottom w:val="0"/>
      <w:divBdr>
        <w:top w:val="none" w:sz="0" w:space="0" w:color="auto"/>
        <w:left w:val="none" w:sz="0" w:space="0" w:color="auto"/>
        <w:bottom w:val="none" w:sz="0" w:space="0" w:color="auto"/>
        <w:right w:val="none" w:sz="0" w:space="0" w:color="auto"/>
      </w:divBdr>
    </w:div>
    <w:div w:id="563955538">
      <w:bodyDiv w:val="1"/>
      <w:marLeft w:val="0"/>
      <w:marRight w:val="0"/>
      <w:marTop w:val="0"/>
      <w:marBottom w:val="0"/>
      <w:divBdr>
        <w:top w:val="none" w:sz="0" w:space="0" w:color="auto"/>
        <w:left w:val="none" w:sz="0" w:space="0" w:color="auto"/>
        <w:bottom w:val="none" w:sz="0" w:space="0" w:color="auto"/>
        <w:right w:val="none" w:sz="0" w:space="0" w:color="auto"/>
      </w:divBdr>
    </w:div>
    <w:div w:id="581062676">
      <w:bodyDiv w:val="1"/>
      <w:marLeft w:val="0"/>
      <w:marRight w:val="0"/>
      <w:marTop w:val="0"/>
      <w:marBottom w:val="0"/>
      <w:divBdr>
        <w:top w:val="none" w:sz="0" w:space="0" w:color="auto"/>
        <w:left w:val="none" w:sz="0" w:space="0" w:color="auto"/>
        <w:bottom w:val="none" w:sz="0" w:space="0" w:color="auto"/>
        <w:right w:val="none" w:sz="0" w:space="0" w:color="auto"/>
      </w:divBdr>
    </w:div>
    <w:div w:id="597326156">
      <w:bodyDiv w:val="1"/>
      <w:marLeft w:val="0"/>
      <w:marRight w:val="0"/>
      <w:marTop w:val="0"/>
      <w:marBottom w:val="0"/>
      <w:divBdr>
        <w:top w:val="none" w:sz="0" w:space="0" w:color="auto"/>
        <w:left w:val="none" w:sz="0" w:space="0" w:color="auto"/>
        <w:bottom w:val="none" w:sz="0" w:space="0" w:color="auto"/>
        <w:right w:val="none" w:sz="0" w:space="0" w:color="auto"/>
      </w:divBdr>
    </w:div>
    <w:div w:id="601180924">
      <w:bodyDiv w:val="1"/>
      <w:marLeft w:val="0"/>
      <w:marRight w:val="0"/>
      <w:marTop w:val="0"/>
      <w:marBottom w:val="0"/>
      <w:divBdr>
        <w:top w:val="none" w:sz="0" w:space="0" w:color="auto"/>
        <w:left w:val="none" w:sz="0" w:space="0" w:color="auto"/>
        <w:bottom w:val="none" w:sz="0" w:space="0" w:color="auto"/>
        <w:right w:val="none" w:sz="0" w:space="0" w:color="auto"/>
      </w:divBdr>
    </w:div>
    <w:div w:id="619142572">
      <w:bodyDiv w:val="1"/>
      <w:marLeft w:val="0"/>
      <w:marRight w:val="0"/>
      <w:marTop w:val="0"/>
      <w:marBottom w:val="0"/>
      <w:divBdr>
        <w:top w:val="none" w:sz="0" w:space="0" w:color="auto"/>
        <w:left w:val="none" w:sz="0" w:space="0" w:color="auto"/>
        <w:bottom w:val="none" w:sz="0" w:space="0" w:color="auto"/>
        <w:right w:val="none" w:sz="0" w:space="0" w:color="auto"/>
      </w:divBdr>
    </w:div>
    <w:div w:id="651370825">
      <w:bodyDiv w:val="1"/>
      <w:marLeft w:val="0"/>
      <w:marRight w:val="0"/>
      <w:marTop w:val="0"/>
      <w:marBottom w:val="0"/>
      <w:divBdr>
        <w:top w:val="none" w:sz="0" w:space="0" w:color="auto"/>
        <w:left w:val="none" w:sz="0" w:space="0" w:color="auto"/>
        <w:bottom w:val="none" w:sz="0" w:space="0" w:color="auto"/>
        <w:right w:val="none" w:sz="0" w:space="0" w:color="auto"/>
      </w:divBdr>
    </w:div>
    <w:div w:id="677849192">
      <w:bodyDiv w:val="1"/>
      <w:marLeft w:val="0"/>
      <w:marRight w:val="0"/>
      <w:marTop w:val="0"/>
      <w:marBottom w:val="0"/>
      <w:divBdr>
        <w:top w:val="none" w:sz="0" w:space="0" w:color="auto"/>
        <w:left w:val="none" w:sz="0" w:space="0" w:color="auto"/>
        <w:bottom w:val="none" w:sz="0" w:space="0" w:color="auto"/>
        <w:right w:val="none" w:sz="0" w:space="0" w:color="auto"/>
      </w:divBdr>
    </w:div>
    <w:div w:id="680162899">
      <w:bodyDiv w:val="1"/>
      <w:marLeft w:val="0"/>
      <w:marRight w:val="0"/>
      <w:marTop w:val="0"/>
      <w:marBottom w:val="0"/>
      <w:divBdr>
        <w:top w:val="none" w:sz="0" w:space="0" w:color="auto"/>
        <w:left w:val="none" w:sz="0" w:space="0" w:color="auto"/>
        <w:bottom w:val="none" w:sz="0" w:space="0" w:color="auto"/>
        <w:right w:val="none" w:sz="0" w:space="0" w:color="auto"/>
      </w:divBdr>
    </w:div>
    <w:div w:id="704066893">
      <w:bodyDiv w:val="1"/>
      <w:marLeft w:val="0"/>
      <w:marRight w:val="0"/>
      <w:marTop w:val="0"/>
      <w:marBottom w:val="0"/>
      <w:divBdr>
        <w:top w:val="none" w:sz="0" w:space="0" w:color="auto"/>
        <w:left w:val="none" w:sz="0" w:space="0" w:color="auto"/>
        <w:bottom w:val="none" w:sz="0" w:space="0" w:color="auto"/>
        <w:right w:val="none" w:sz="0" w:space="0" w:color="auto"/>
      </w:divBdr>
    </w:div>
    <w:div w:id="721909185">
      <w:bodyDiv w:val="1"/>
      <w:marLeft w:val="0"/>
      <w:marRight w:val="0"/>
      <w:marTop w:val="0"/>
      <w:marBottom w:val="0"/>
      <w:divBdr>
        <w:top w:val="none" w:sz="0" w:space="0" w:color="auto"/>
        <w:left w:val="none" w:sz="0" w:space="0" w:color="auto"/>
        <w:bottom w:val="none" w:sz="0" w:space="0" w:color="auto"/>
        <w:right w:val="none" w:sz="0" w:space="0" w:color="auto"/>
      </w:divBdr>
    </w:div>
    <w:div w:id="729839230">
      <w:bodyDiv w:val="1"/>
      <w:marLeft w:val="0"/>
      <w:marRight w:val="0"/>
      <w:marTop w:val="0"/>
      <w:marBottom w:val="0"/>
      <w:divBdr>
        <w:top w:val="none" w:sz="0" w:space="0" w:color="auto"/>
        <w:left w:val="none" w:sz="0" w:space="0" w:color="auto"/>
        <w:bottom w:val="none" w:sz="0" w:space="0" w:color="auto"/>
        <w:right w:val="none" w:sz="0" w:space="0" w:color="auto"/>
      </w:divBdr>
    </w:div>
    <w:div w:id="772941711">
      <w:bodyDiv w:val="1"/>
      <w:marLeft w:val="0"/>
      <w:marRight w:val="0"/>
      <w:marTop w:val="0"/>
      <w:marBottom w:val="0"/>
      <w:divBdr>
        <w:top w:val="none" w:sz="0" w:space="0" w:color="auto"/>
        <w:left w:val="none" w:sz="0" w:space="0" w:color="auto"/>
        <w:bottom w:val="none" w:sz="0" w:space="0" w:color="auto"/>
        <w:right w:val="none" w:sz="0" w:space="0" w:color="auto"/>
      </w:divBdr>
    </w:div>
    <w:div w:id="781651072">
      <w:bodyDiv w:val="1"/>
      <w:marLeft w:val="0"/>
      <w:marRight w:val="0"/>
      <w:marTop w:val="0"/>
      <w:marBottom w:val="0"/>
      <w:divBdr>
        <w:top w:val="none" w:sz="0" w:space="0" w:color="auto"/>
        <w:left w:val="none" w:sz="0" w:space="0" w:color="auto"/>
        <w:bottom w:val="none" w:sz="0" w:space="0" w:color="auto"/>
        <w:right w:val="none" w:sz="0" w:space="0" w:color="auto"/>
      </w:divBdr>
    </w:div>
    <w:div w:id="805975198">
      <w:bodyDiv w:val="1"/>
      <w:marLeft w:val="0"/>
      <w:marRight w:val="0"/>
      <w:marTop w:val="0"/>
      <w:marBottom w:val="0"/>
      <w:divBdr>
        <w:top w:val="none" w:sz="0" w:space="0" w:color="auto"/>
        <w:left w:val="none" w:sz="0" w:space="0" w:color="auto"/>
        <w:bottom w:val="none" w:sz="0" w:space="0" w:color="auto"/>
        <w:right w:val="none" w:sz="0" w:space="0" w:color="auto"/>
      </w:divBdr>
    </w:div>
    <w:div w:id="821238934">
      <w:bodyDiv w:val="1"/>
      <w:marLeft w:val="0"/>
      <w:marRight w:val="0"/>
      <w:marTop w:val="0"/>
      <w:marBottom w:val="0"/>
      <w:divBdr>
        <w:top w:val="none" w:sz="0" w:space="0" w:color="auto"/>
        <w:left w:val="none" w:sz="0" w:space="0" w:color="auto"/>
        <w:bottom w:val="none" w:sz="0" w:space="0" w:color="auto"/>
        <w:right w:val="none" w:sz="0" w:space="0" w:color="auto"/>
      </w:divBdr>
    </w:div>
    <w:div w:id="844437060">
      <w:bodyDiv w:val="1"/>
      <w:marLeft w:val="0"/>
      <w:marRight w:val="0"/>
      <w:marTop w:val="0"/>
      <w:marBottom w:val="0"/>
      <w:divBdr>
        <w:top w:val="none" w:sz="0" w:space="0" w:color="auto"/>
        <w:left w:val="none" w:sz="0" w:space="0" w:color="auto"/>
        <w:bottom w:val="none" w:sz="0" w:space="0" w:color="auto"/>
        <w:right w:val="none" w:sz="0" w:space="0" w:color="auto"/>
      </w:divBdr>
    </w:div>
    <w:div w:id="849953484">
      <w:bodyDiv w:val="1"/>
      <w:marLeft w:val="0"/>
      <w:marRight w:val="0"/>
      <w:marTop w:val="0"/>
      <w:marBottom w:val="0"/>
      <w:divBdr>
        <w:top w:val="none" w:sz="0" w:space="0" w:color="auto"/>
        <w:left w:val="none" w:sz="0" w:space="0" w:color="auto"/>
        <w:bottom w:val="none" w:sz="0" w:space="0" w:color="auto"/>
        <w:right w:val="none" w:sz="0" w:space="0" w:color="auto"/>
      </w:divBdr>
    </w:div>
    <w:div w:id="883835237">
      <w:bodyDiv w:val="1"/>
      <w:marLeft w:val="0"/>
      <w:marRight w:val="0"/>
      <w:marTop w:val="0"/>
      <w:marBottom w:val="0"/>
      <w:divBdr>
        <w:top w:val="none" w:sz="0" w:space="0" w:color="auto"/>
        <w:left w:val="none" w:sz="0" w:space="0" w:color="auto"/>
        <w:bottom w:val="none" w:sz="0" w:space="0" w:color="auto"/>
        <w:right w:val="none" w:sz="0" w:space="0" w:color="auto"/>
      </w:divBdr>
    </w:div>
    <w:div w:id="921178111">
      <w:bodyDiv w:val="1"/>
      <w:marLeft w:val="0"/>
      <w:marRight w:val="0"/>
      <w:marTop w:val="0"/>
      <w:marBottom w:val="0"/>
      <w:divBdr>
        <w:top w:val="none" w:sz="0" w:space="0" w:color="auto"/>
        <w:left w:val="none" w:sz="0" w:space="0" w:color="auto"/>
        <w:bottom w:val="none" w:sz="0" w:space="0" w:color="auto"/>
        <w:right w:val="none" w:sz="0" w:space="0" w:color="auto"/>
      </w:divBdr>
    </w:div>
    <w:div w:id="921257937">
      <w:bodyDiv w:val="1"/>
      <w:marLeft w:val="0"/>
      <w:marRight w:val="0"/>
      <w:marTop w:val="0"/>
      <w:marBottom w:val="0"/>
      <w:divBdr>
        <w:top w:val="none" w:sz="0" w:space="0" w:color="auto"/>
        <w:left w:val="none" w:sz="0" w:space="0" w:color="auto"/>
        <w:bottom w:val="none" w:sz="0" w:space="0" w:color="auto"/>
        <w:right w:val="none" w:sz="0" w:space="0" w:color="auto"/>
      </w:divBdr>
    </w:div>
    <w:div w:id="925308510">
      <w:bodyDiv w:val="1"/>
      <w:marLeft w:val="0"/>
      <w:marRight w:val="0"/>
      <w:marTop w:val="0"/>
      <w:marBottom w:val="0"/>
      <w:divBdr>
        <w:top w:val="none" w:sz="0" w:space="0" w:color="auto"/>
        <w:left w:val="none" w:sz="0" w:space="0" w:color="auto"/>
        <w:bottom w:val="none" w:sz="0" w:space="0" w:color="auto"/>
        <w:right w:val="none" w:sz="0" w:space="0" w:color="auto"/>
      </w:divBdr>
    </w:div>
    <w:div w:id="962690751">
      <w:bodyDiv w:val="1"/>
      <w:marLeft w:val="0"/>
      <w:marRight w:val="0"/>
      <w:marTop w:val="0"/>
      <w:marBottom w:val="0"/>
      <w:divBdr>
        <w:top w:val="none" w:sz="0" w:space="0" w:color="auto"/>
        <w:left w:val="none" w:sz="0" w:space="0" w:color="auto"/>
        <w:bottom w:val="none" w:sz="0" w:space="0" w:color="auto"/>
        <w:right w:val="none" w:sz="0" w:space="0" w:color="auto"/>
      </w:divBdr>
    </w:div>
    <w:div w:id="970281466">
      <w:bodyDiv w:val="1"/>
      <w:marLeft w:val="0"/>
      <w:marRight w:val="0"/>
      <w:marTop w:val="0"/>
      <w:marBottom w:val="0"/>
      <w:divBdr>
        <w:top w:val="none" w:sz="0" w:space="0" w:color="auto"/>
        <w:left w:val="none" w:sz="0" w:space="0" w:color="auto"/>
        <w:bottom w:val="none" w:sz="0" w:space="0" w:color="auto"/>
        <w:right w:val="none" w:sz="0" w:space="0" w:color="auto"/>
      </w:divBdr>
    </w:div>
    <w:div w:id="974869716">
      <w:bodyDiv w:val="1"/>
      <w:marLeft w:val="0"/>
      <w:marRight w:val="0"/>
      <w:marTop w:val="0"/>
      <w:marBottom w:val="0"/>
      <w:divBdr>
        <w:top w:val="none" w:sz="0" w:space="0" w:color="auto"/>
        <w:left w:val="none" w:sz="0" w:space="0" w:color="auto"/>
        <w:bottom w:val="none" w:sz="0" w:space="0" w:color="auto"/>
        <w:right w:val="none" w:sz="0" w:space="0" w:color="auto"/>
      </w:divBdr>
    </w:div>
    <w:div w:id="1007639630">
      <w:bodyDiv w:val="1"/>
      <w:marLeft w:val="0"/>
      <w:marRight w:val="0"/>
      <w:marTop w:val="0"/>
      <w:marBottom w:val="0"/>
      <w:divBdr>
        <w:top w:val="none" w:sz="0" w:space="0" w:color="auto"/>
        <w:left w:val="none" w:sz="0" w:space="0" w:color="auto"/>
        <w:bottom w:val="none" w:sz="0" w:space="0" w:color="auto"/>
        <w:right w:val="none" w:sz="0" w:space="0" w:color="auto"/>
      </w:divBdr>
    </w:div>
    <w:div w:id="1008748613">
      <w:bodyDiv w:val="1"/>
      <w:marLeft w:val="0"/>
      <w:marRight w:val="0"/>
      <w:marTop w:val="0"/>
      <w:marBottom w:val="0"/>
      <w:divBdr>
        <w:top w:val="none" w:sz="0" w:space="0" w:color="auto"/>
        <w:left w:val="none" w:sz="0" w:space="0" w:color="auto"/>
        <w:bottom w:val="none" w:sz="0" w:space="0" w:color="auto"/>
        <w:right w:val="none" w:sz="0" w:space="0" w:color="auto"/>
      </w:divBdr>
    </w:div>
    <w:div w:id="1032221698">
      <w:bodyDiv w:val="1"/>
      <w:marLeft w:val="0"/>
      <w:marRight w:val="0"/>
      <w:marTop w:val="0"/>
      <w:marBottom w:val="0"/>
      <w:divBdr>
        <w:top w:val="none" w:sz="0" w:space="0" w:color="auto"/>
        <w:left w:val="none" w:sz="0" w:space="0" w:color="auto"/>
        <w:bottom w:val="none" w:sz="0" w:space="0" w:color="auto"/>
        <w:right w:val="none" w:sz="0" w:space="0" w:color="auto"/>
      </w:divBdr>
    </w:div>
    <w:div w:id="1035041027">
      <w:bodyDiv w:val="1"/>
      <w:marLeft w:val="0"/>
      <w:marRight w:val="0"/>
      <w:marTop w:val="0"/>
      <w:marBottom w:val="0"/>
      <w:divBdr>
        <w:top w:val="none" w:sz="0" w:space="0" w:color="auto"/>
        <w:left w:val="none" w:sz="0" w:space="0" w:color="auto"/>
        <w:bottom w:val="none" w:sz="0" w:space="0" w:color="auto"/>
        <w:right w:val="none" w:sz="0" w:space="0" w:color="auto"/>
      </w:divBdr>
    </w:div>
    <w:div w:id="1036738014">
      <w:bodyDiv w:val="1"/>
      <w:marLeft w:val="0"/>
      <w:marRight w:val="0"/>
      <w:marTop w:val="0"/>
      <w:marBottom w:val="0"/>
      <w:divBdr>
        <w:top w:val="none" w:sz="0" w:space="0" w:color="auto"/>
        <w:left w:val="none" w:sz="0" w:space="0" w:color="auto"/>
        <w:bottom w:val="none" w:sz="0" w:space="0" w:color="auto"/>
        <w:right w:val="none" w:sz="0" w:space="0" w:color="auto"/>
      </w:divBdr>
    </w:div>
    <w:div w:id="1038236560">
      <w:bodyDiv w:val="1"/>
      <w:marLeft w:val="0"/>
      <w:marRight w:val="0"/>
      <w:marTop w:val="0"/>
      <w:marBottom w:val="0"/>
      <w:divBdr>
        <w:top w:val="none" w:sz="0" w:space="0" w:color="auto"/>
        <w:left w:val="none" w:sz="0" w:space="0" w:color="auto"/>
        <w:bottom w:val="none" w:sz="0" w:space="0" w:color="auto"/>
        <w:right w:val="none" w:sz="0" w:space="0" w:color="auto"/>
      </w:divBdr>
    </w:div>
    <w:div w:id="1055397353">
      <w:bodyDiv w:val="1"/>
      <w:marLeft w:val="0"/>
      <w:marRight w:val="0"/>
      <w:marTop w:val="0"/>
      <w:marBottom w:val="0"/>
      <w:divBdr>
        <w:top w:val="none" w:sz="0" w:space="0" w:color="auto"/>
        <w:left w:val="none" w:sz="0" w:space="0" w:color="auto"/>
        <w:bottom w:val="none" w:sz="0" w:space="0" w:color="auto"/>
        <w:right w:val="none" w:sz="0" w:space="0" w:color="auto"/>
      </w:divBdr>
    </w:div>
    <w:div w:id="1067806906">
      <w:bodyDiv w:val="1"/>
      <w:marLeft w:val="0"/>
      <w:marRight w:val="0"/>
      <w:marTop w:val="0"/>
      <w:marBottom w:val="0"/>
      <w:divBdr>
        <w:top w:val="none" w:sz="0" w:space="0" w:color="auto"/>
        <w:left w:val="none" w:sz="0" w:space="0" w:color="auto"/>
        <w:bottom w:val="none" w:sz="0" w:space="0" w:color="auto"/>
        <w:right w:val="none" w:sz="0" w:space="0" w:color="auto"/>
      </w:divBdr>
    </w:div>
    <w:div w:id="1070425970">
      <w:bodyDiv w:val="1"/>
      <w:marLeft w:val="0"/>
      <w:marRight w:val="0"/>
      <w:marTop w:val="0"/>
      <w:marBottom w:val="0"/>
      <w:divBdr>
        <w:top w:val="none" w:sz="0" w:space="0" w:color="auto"/>
        <w:left w:val="none" w:sz="0" w:space="0" w:color="auto"/>
        <w:bottom w:val="none" w:sz="0" w:space="0" w:color="auto"/>
        <w:right w:val="none" w:sz="0" w:space="0" w:color="auto"/>
      </w:divBdr>
    </w:div>
    <w:div w:id="1075320769">
      <w:bodyDiv w:val="1"/>
      <w:marLeft w:val="0"/>
      <w:marRight w:val="0"/>
      <w:marTop w:val="0"/>
      <w:marBottom w:val="0"/>
      <w:divBdr>
        <w:top w:val="none" w:sz="0" w:space="0" w:color="auto"/>
        <w:left w:val="none" w:sz="0" w:space="0" w:color="auto"/>
        <w:bottom w:val="none" w:sz="0" w:space="0" w:color="auto"/>
        <w:right w:val="none" w:sz="0" w:space="0" w:color="auto"/>
      </w:divBdr>
    </w:div>
    <w:div w:id="1094593334">
      <w:bodyDiv w:val="1"/>
      <w:marLeft w:val="0"/>
      <w:marRight w:val="0"/>
      <w:marTop w:val="0"/>
      <w:marBottom w:val="0"/>
      <w:divBdr>
        <w:top w:val="none" w:sz="0" w:space="0" w:color="auto"/>
        <w:left w:val="none" w:sz="0" w:space="0" w:color="auto"/>
        <w:bottom w:val="none" w:sz="0" w:space="0" w:color="auto"/>
        <w:right w:val="none" w:sz="0" w:space="0" w:color="auto"/>
      </w:divBdr>
    </w:div>
    <w:div w:id="1098257956">
      <w:bodyDiv w:val="1"/>
      <w:marLeft w:val="0"/>
      <w:marRight w:val="0"/>
      <w:marTop w:val="0"/>
      <w:marBottom w:val="0"/>
      <w:divBdr>
        <w:top w:val="none" w:sz="0" w:space="0" w:color="auto"/>
        <w:left w:val="none" w:sz="0" w:space="0" w:color="auto"/>
        <w:bottom w:val="none" w:sz="0" w:space="0" w:color="auto"/>
        <w:right w:val="none" w:sz="0" w:space="0" w:color="auto"/>
      </w:divBdr>
    </w:div>
    <w:div w:id="1100299555">
      <w:bodyDiv w:val="1"/>
      <w:marLeft w:val="0"/>
      <w:marRight w:val="0"/>
      <w:marTop w:val="0"/>
      <w:marBottom w:val="0"/>
      <w:divBdr>
        <w:top w:val="none" w:sz="0" w:space="0" w:color="auto"/>
        <w:left w:val="none" w:sz="0" w:space="0" w:color="auto"/>
        <w:bottom w:val="none" w:sz="0" w:space="0" w:color="auto"/>
        <w:right w:val="none" w:sz="0" w:space="0" w:color="auto"/>
      </w:divBdr>
    </w:div>
    <w:div w:id="1113939190">
      <w:bodyDiv w:val="1"/>
      <w:marLeft w:val="0"/>
      <w:marRight w:val="0"/>
      <w:marTop w:val="0"/>
      <w:marBottom w:val="0"/>
      <w:divBdr>
        <w:top w:val="none" w:sz="0" w:space="0" w:color="auto"/>
        <w:left w:val="none" w:sz="0" w:space="0" w:color="auto"/>
        <w:bottom w:val="none" w:sz="0" w:space="0" w:color="auto"/>
        <w:right w:val="none" w:sz="0" w:space="0" w:color="auto"/>
      </w:divBdr>
    </w:div>
    <w:div w:id="1153985731">
      <w:bodyDiv w:val="1"/>
      <w:marLeft w:val="0"/>
      <w:marRight w:val="0"/>
      <w:marTop w:val="0"/>
      <w:marBottom w:val="0"/>
      <w:divBdr>
        <w:top w:val="none" w:sz="0" w:space="0" w:color="auto"/>
        <w:left w:val="none" w:sz="0" w:space="0" w:color="auto"/>
        <w:bottom w:val="none" w:sz="0" w:space="0" w:color="auto"/>
        <w:right w:val="none" w:sz="0" w:space="0" w:color="auto"/>
      </w:divBdr>
    </w:div>
    <w:div w:id="1162936399">
      <w:bodyDiv w:val="1"/>
      <w:marLeft w:val="0"/>
      <w:marRight w:val="0"/>
      <w:marTop w:val="0"/>
      <w:marBottom w:val="0"/>
      <w:divBdr>
        <w:top w:val="none" w:sz="0" w:space="0" w:color="auto"/>
        <w:left w:val="none" w:sz="0" w:space="0" w:color="auto"/>
        <w:bottom w:val="none" w:sz="0" w:space="0" w:color="auto"/>
        <w:right w:val="none" w:sz="0" w:space="0" w:color="auto"/>
      </w:divBdr>
    </w:div>
    <w:div w:id="1187986831">
      <w:bodyDiv w:val="1"/>
      <w:marLeft w:val="0"/>
      <w:marRight w:val="0"/>
      <w:marTop w:val="0"/>
      <w:marBottom w:val="0"/>
      <w:divBdr>
        <w:top w:val="none" w:sz="0" w:space="0" w:color="auto"/>
        <w:left w:val="none" w:sz="0" w:space="0" w:color="auto"/>
        <w:bottom w:val="none" w:sz="0" w:space="0" w:color="auto"/>
        <w:right w:val="none" w:sz="0" w:space="0" w:color="auto"/>
      </w:divBdr>
    </w:div>
    <w:div w:id="1203132626">
      <w:bodyDiv w:val="1"/>
      <w:marLeft w:val="0"/>
      <w:marRight w:val="0"/>
      <w:marTop w:val="0"/>
      <w:marBottom w:val="0"/>
      <w:divBdr>
        <w:top w:val="none" w:sz="0" w:space="0" w:color="auto"/>
        <w:left w:val="none" w:sz="0" w:space="0" w:color="auto"/>
        <w:bottom w:val="none" w:sz="0" w:space="0" w:color="auto"/>
        <w:right w:val="none" w:sz="0" w:space="0" w:color="auto"/>
      </w:divBdr>
    </w:div>
    <w:div w:id="1220752825">
      <w:bodyDiv w:val="1"/>
      <w:marLeft w:val="0"/>
      <w:marRight w:val="0"/>
      <w:marTop w:val="0"/>
      <w:marBottom w:val="0"/>
      <w:divBdr>
        <w:top w:val="none" w:sz="0" w:space="0" w:color="auto"/>
        <w:left w:val="none" w:sz="0" w:space="0" w:color="auto"/>
        <w:bottom w:val="none" w:sz="0" w:space="0" w:color="auto"/>
        <w:right w:val="none" w:sz="0" w:space="0" w:color="auto"/>
      </w:divBdr>
    </w:div>
    <w:div w:id="1231504424">
      <w:bodyDiv w:val="1"/>
      <w:marLeft w:val="0"/>
      <w:marRight w:val="0"/>
      <w:marTop w:val="0"/>
      <w:marBottom w:val="0"/>
      <w:divBdr>
        <w:top w:val="none" w:sz="0" w:space="0" w:color="auto"/>
        <w:left w:val="none" w:sz="0" w:space="0" w:color="auto"/>
        <w:bottom w:val="none" w:sz="0" w:space="0" w:color="auto"/>
        <w:right w:val="none" w:sz="0" w:space="0" w:color="auto"/>
      </w:divBdr>
    </w:div>
    <w:div w:id="1263369180">
      <w:bodyDiv w:val="1"/>
      <w:marLeft w:val="0"/>
      <w:marRight w:val="0"/>
      <w:marTop w:val="0"/>
      <w:marBottom w:val="0"/>
      <w:divBdr>
        <w:top w:val="none" w:sz="0" w:space="0" w:color="auto"/>
        <w:left w:val="none" w:sz="0" w:space="0" w:color="auto"/>
        <w:bottom w:val="none" w:sz="0" w:space="0" w:color="auto"/>
        <w:right w:val="none" w:sz="0" w:space="0" w:color="auto"/>
      </w:divBdr>
    </w:div>
    <w:div w:id="1291286254">
      <w:bodyDiv w:val="1"/>
      <w:marLeft w:val="0"/>
      <w:marRight w:val="0"/>
      <w:marTop w:val="0"/>
      <w:marBottom w:val="0"/>
      <w:divBdr>
        <w:top w:val="none" w:sz="0" w:space="0" w:color="auto"/>
        <w:left w:val="none" w:sz="0" w:space="0" w:color="auto"/>
        <w:bottom w:val="none" w:sz="0" w:space="0" w:color="auto"/>
        <w:right w:val="none" w:sz="0" w:space="0" w:color="auto"/>
      </w:divBdr>
    </w:div>
    <w:div w:id="1333610262">
      <w:bodyDiv w:val="1"/>
      <w:marLeft w:val="0"/>
      <w:marRight w:val="0"/>
      <w:marTop w:val="0"/>
      <w:marBottom w:val="0"/>
      <w:divBdr>
        <w:top w:val="none" w:sz="0" w:space="0" w:color="auto"/>
        <w:left w:val="none" w:sz="0" w:space="0" w:color="auto"/>
        <w:bottom w:val="none" w:sz="0" w:space="0" w:color="auto"/>
        <w:right w:val="none" w:sz="0" w:space="0" w:color="auto"/>
      </w:divBdr>
    </w:div>
    <w:div w:id="1334797201">
      <w:bodyDiv w:val="1"/>
      <w:marLeft w:val="0"/>
      <w:marRight w:val="0"/>
      <w:marTop w:val="0"/>
      <w:marBottom w:val="0"/>
      <w:divBdr>
        <w:top w:val="none" w:sz="0" w:space="0" w:color="auto"/>
        <w:left w:val="none" w:sz="0" w:space="0" w:color="auto"/>
        <w:bottom w:val="none" w:sz="0" w:space="0" w:color="auto"/>
        <w:right w:val="none" w:sz="0" w:space="0" w:color="auto"/>
      </w:divBdr>
    </w:div>
    <w:div w:id="1357151350">
      <w:bodyDiv w:val="1"/>
      <w:marLeft w:val="0"/>
      <w:marRight w:val="0"/>
      <w:marTop w:val="0"/>
      <w:marBottom w:val="0"/>
      <w:divBdr>
        <w:top w:val="none" w:sz="0" w:space="0" w:color="auto"/>
        <w:left w:val="none" w:sz="0" w:space="0" w:color="auto"/>
        <w:bottom w:val="none" w:sz="0" w:space="0" w:color="auto"/>
        <w:right w:val="none" w:sz="0" w:space="0" w:color="auto"/>
      </w:divBdr>
    </w:div>
    <w:div w:id="1415710310">
      <w:bodyDiv w:val="1"/>
      <w:marLeft w:val="0"/>
      <w:marRight w:val="0"/>
      <w:marTop w:val="0"/>
      <w:marBottom w:val="0"/>
      <w:divBdr>
        <w:top w:val="none" w:sz="0" w:space="0" w:color="auto"/>
        <w:left w:val="none" w:sz="0" w:space="0" w:color="auto"/>
        <w:bottom w:val="none" w:sz="0" w:space="0" w:color="auto"/>
        <w:right w:val="none" w:sz="0" w:space="0" w:color="auto"/>
      </w:divBdr>
    </w:div>
    <w:div w:id="1457792763">
      <w:bodyDiv w:val="1"/>
      <w:marLeft w:val="0"/>
      <w:marRight w:val="0"/>
      <w:marTop w:val="0"/>
      <w:marBottom w:val="0"/>
      <w:divBdr>
        <w:top w:val="none" w:sz="0" w:space="0" w:color="auto"/>
        <w:left w:val="none" w:sz="0" w:space="0" w:color="auto"/>
        <w:bottom w:val="none" w:sz="0" w:space="0" w:color="auto"/>
        <w:right w:val="none" w:sz="0" w:space="0" w:color="auto"/>
      </w:divBdr>
    </w:div>
    <w:div w:id="1463383128">
      <w:bodyDiv w:val="1"/>
      <w:marLeft w:val="0"/>
      <w:marRight w:val="0"/>
      <w:marTop w:val="0"/>
      <w:marBottom w:val="0"/>
      <w:divBdr>
        <w:top w:val="none" w:sz="0" w:space="0" w:color="auto"/>
        <w:left w:val="none" w:sz="0" w:space="0" w:color="auto"/>
        <w:bottom w:val="none" w:sz="0" w:space="0" w:color="auto"/>
        <w:right w:val="none" w:sz="0" w:space="0" w:color="auto"/>
      </w:divBdr>
    </w:div>
    <w:div w:id="1487668390">
      <w:bodyDiv w:val="1"/>
      <w:marLeft w:val="0"/>
      <w:marRight w:val="0"/>
      <w:marTop w:val="0"/>
      <w:marBottom w:val="0"/>
      <w:divBdr>
        <w:top w:val="none" w:sz="0" w:space="0" w:color="auto"/>
        <w:left w:val="none" w:sz="0" w:space="0" w:color="auto"/>
        <w:bottom w:val="none" w:sz="0" w:space="0" w:color="auto"/>
        <w:right w:val="none" w:sz="0" w:space="0" w:color="auto"/>
      </w:divBdr>
    </w:div>
    <w:div w:id="1494685886">
      <w:bodyDiv w:val="1"/>
      <w:marLeft w:val="0"/>
      <w:marRight w:val="0"/>
      <w:marTop w:val="0"/>
      <w:marBottom w:val="0"/>
      <w:divBdr>
        <w:top w:val="none" w:sz="0" w:space="0" w:color="auto"/>
        <w:left w:val="none" w:sz="0" w:space="0" w:color="auto"/>
        <w:bottom w:val="none" w:sz="0" w:space="0" w:color="auto"/>
        <w:right w:val="none" w:sz="0" w:space="0" w:color="auto"/>
      </w:divBdr>
    </w:div>
    <w:div w:id="1501235698">
      <w:bodyDiv w:val="1"/>
      <w:marLeft w:val="0"/>
      <w:marRight w:val="0"/>
      <w:marTop w:val="0"/>
      <w:marBottom w:val="0"/>
      <w:divBdr>
        <w:top w:val="none" w:sz="0" w:space="0" w:color="auto"/>
        <w:left w:val="none" w:sz="0" w:space="0" w:color="auto"/>
        <w:bottom w:val="none" w:sz="0" w:space="0" w:color="auto"/>
        <w:right w:val="none" w:sz="0" w:space="0" w:color="auto"/>
      </w:divBdr>
    </w:div>
    <w:div w:id="1502890829">
      <w:bodyDiv w:val="1"/>
      <w:marLeft w:val="0"/>
      <w:marRight w:val="0"/>
      <w:marTop w:val="0"/>
      <w:marBottom w:val="0"/>
      <w:divBdr>
        <w:top w:val="none" w:sz="0" w:space="0" w:color="auto"/>
        <w:left w:val="none" w:sz="0" w:space="0" w:color="auto"/>
        <w:bottom w:val="none" w:sz="0" w:space="0" w:color="auto"/>
        <w:right w:val="none" w:sz="0" w:space="0" w:color="auto"/>
      </w:divBdr>
    </w:div>
    <w:div w:id="1503423991">
      <w:bodyDiv w:val="1"/>
      <w:marLeft w:val="0"/>
      <w:marRight w:val="0"/>
      <w:marTop w:val="0"/>
      <w:marBottom w:val="0"/>
      <w:divBdr>
        <w:top w:val="none" w:sz="0" w:space="0" w:color="auto"/>
        <w:left w:val="none" w:sz="0" w:space="0" w:color="auto"/>
        <w:bottom w:val="none" w:sz="0" w:space="0" w:color="auto"/>
        <w:right w:val="none" w:sz="0" w:space="0" w:color="auto"/>
      </w:divBdr>
    </w:div>
    <w:div w:id="1509326291">
      <w:bodyDiv w:val="1"/>
      <w:marLeft w:val="0"/>
      <w:marRight w:val="0"/>
      <w:marTop w:val="0"/>
      <w:marBottom w:val="0"/>
      <w:divBdr>
        <w:top w:val="none" w:sz="0" w:space="0" w:color="auto"/>
        <w:left w:val="none" w:sz="0" w:space="0" w:color="auto"/>
        <w:bottom w:val="none" w:sz="0" w:space="0" w:color="auto"/>
        <w:right w:val="none" w:sz="0" w:space="0" w:color="auto"/>
      </w:divBdr>
    </w:div>
    <w:div w:id="1527206688">
      <w:bodyDiv w:val="1"/>
      <w:marLeft w:val="0"/>
      <w:marRight w:val="0"/>
      <w:marTop w:val="0"/>
      <w:marBottom w:val="0"/>
      <w:divBdr>
        <w:top w:val="none" w:sz="0" w:space="0" w:color="auto"/>
        <w:left w:val="none" w:sz="0" w:space="0" w:color="auto"/>
        <w:bottom w:val="none" w:sz="0" w:space="0" w:color="auto"/>
        <w:right w:val="none" w:sz="0" w:space="0" w:color="auto"/>
      </w:divBdr>
    </w:div>
    <w:div w:id="1550146961">
      <w:bodyDiv w:val="1"/>
      <w:marLeft w:val="0"/>
      <w:marRight w:val="0"/>
      <w:marTop w:val="0"/>
      <w:marBottom w:val="0"/>
      <w:divBdr>
        <w:top w:val="none" w:sz="0" w:space="0" w:color="auto"/>
        <w:left w:val="none" w:sz="0" w:space="0" w:color="auto"/>
        <w:bottom w:val="none" w:sz="0" w:space="0" w:color="auto"/>
        <w:right w:val="none" w:sz="0" w:space="0" w:color="auto"/>
      </w:divBdr>
    </w:div>
    <w:div w:id="1557662874">
      <w:bodyDiv w:val="1"/>
      <w:marLeft w:val="0"/>
      <w:marRight w:val="0"/>
      <w:marTop w:val="0"/>
      <w:marBottom w:val="0"/>
      <w:divBdr>
        <w:top w:val="none" w:sz="0" w:space="0" w:color="auto"/>
        <w:left w:val="none" w:sz="0" w:space="0" w:color="auto"/>
        <w:bottom w:val="none" w:sz="0" w:space="0" w:color="auto"/>
        <w:right w:val="none" w:sz="0" w:space="0" w:color="auto"/>
      </w:divBdr>
    </w:div>
    <w:div w:id="1560047020">
      <w:bodyDiv w:val="1"/>
      <w:marLeft w:val="0"/>
      <w:marRight w:val="0"/>
      <w:marTop w:val="0"/>
      <w:marBottom w:val="0"/>
      <w:divBdr>
        <w:top w:val="none" w:sz="0" w:space="0" w:color="auto"/>
        <w:left w:val="none" w:sz="0" w:space="0" w:color="auto"/>
        <w:bottom w:val="none" w:sz="0" w:space="0" w:color="auto"/>
        <w:right w:val="none" w:sz="0" w:space="0" w:color="auto"/>
      </w:divBdr>
    </w:div>
    <w:div w:id="1561134854">
      <w:bodyDiv w:val="1"/>
      <w:marLeft w:val="0"/>
      <w:marRight w:val="0"/>
      <w:marTop w:val="0"/>
      <w:marBottom w:val="0"/>
      <w:divBdr>
        <w:top w:val="none" w:sz="0" w:space="0" w:color="auto"/>
        <w:left w:val="none" w:sz="0" w:space="0" w:color="auto"/>
        <w:bottom w:val="none" w:sz="0" w:space="0" w:color="auto"/>
        <w:right w:val="none" w:sz="0" w:space="0" w:color="auto"/>
      </w:divBdr>
    </w:div>
    <w:div w:id="1565801166">
      <w:bodyDiv w:val="1"/>
      <w:marLeft w:val="0"/>
      <w:marRight w:val="0"/>
      <w:marTop w:val="0"/>
      <w:marBottom w:val="0"/>
      <w:divBdr>
        <w:top w:val="none" w:sz="0" w:space="0" w:color="auto"/>
        <w:left w:val="none" w:sz="0" w:space="0" w:color="auto"/>
        <w:bottom w:val="none" w:sz="0" w:space="0" w:color="auto"/>
        <w:right w:val="none" w:sz="0" w:space="0" w:color="auto"/>
      </w:divBdr>
    </w:div>
    <w:div w:id="1571186991">
      <w:bodyDiv w:val="1"/>
      <w:marLeft w:val="0"/>
      <w:marRight w:val="0"/>
      <w:marTop w:val="0"/>
      <w:marBottom w:val="0"/>
      <w:divBdr>
        <w:top w:val="none" w:sz="0" w:space="0" w:color="auto"/>
        <w:left w:val="none" w:sz="0" w:space="0" w:color="auto"/>
        <w:bottom w:val="none" w:sz="0" w:space="0" w:color="auto"/>
        <w:right w:val="none" w:sz="0" w:space="0" w:color="auto"/>
      </w:divBdr>
    </w:div>
    <w:div w:id="1573737245">
      <w:bodyDiv w:val="1"/>
      <w:marLeft w:val="0"/>
      <w:marRight w:val="0"/>
      <w:marTop w:val="0"/>
      <w:marBottom w:val="0"/>
      <w:divBdr>
        <w:top w:val="none" w:sz="0" w:space="0" w:color="auto"/>
        <w:left w:val="none" w:sz="0" w:space="0" w:color="auto"/>
        <w:bottom w:val="none" w:sz="0" w:space="0" w:color="auto"/>
        <w:right w:val="none" w:sz="0" w:space="0" w:color="auto"/>
      </w:divBdr>
    </w:div>
    <w:div w:id="1596279252">
      <w:bodyDiv w:val="1"/>
      <w:marLeft w:val="0"/>
      <w:marRight w:val="0"/>
      <w:marTop w:val="0"/>
      <w:marBottom w:val="0"/>
      <w:divBdr>
        <w:top w:val="none" w:sz="0" w:space="0" w:color="auto"/>
        <w:left w:val="none" w:sz="0" w:space="0" w:color="auto"/>
        <w:bottom w:val="none" w:sz="0" w:space="0" w:color="auto"/>
        <w:right w:val="none" w:sz="0" w:space="0" w:color="auto"/>
      </w:divBdr>
    </w:div>
    <w:div w:id="1599019883">
      <w:bodyDiv w:val="1"/>
      <w:marLeft w:val="0"/>
      <w:marRight w:val="0"/>
      <w:marTop w:val="0"/>
      <w:marBottom w:val="0"/>
      <w:divBdr>
        <w:top w:val="none" w:sz="0" w:space="0" w:color="auto"/>
        <w:left w:val="none" w:sz="0" w:space="0" w:color="auto"/>
        <w:bottom w:val="none" w:sz="0" w:space="0" w:color="auto"/>
        <w:right w:val="none" w:sz="0" w:space="0" w:color="auto"/>
      </w:divBdr>
    </w:div>
    <w:div w:id="1601179387">
      <w:bodyDiv w:val="1"/>
      <w:marLeft w:val="0"/>
      <w:marRight w:val="0"/>
      <w:marTop w:val="0"/>
      <w:marBottom w:val="0"/>
      <w:divBdr>
        <w:top w:val="none" w:sz="0" w:space="0" w:color="auto"/>
        <w:left w:val="none" w:sz="0" w:space="0" w:color="auto"/>
        <w:bottom w:val="none" w:sz="0" w:space="0" w:color="auto"/>
        <w:right w:val="none" w:sz="0" w:space="0" w:color="auto"/>
      </w:divBdr>
    </w:div>
    <w:div w:id="1630092652">
      <w:bodyDiv w:val="1"/>
      <w:marLeft w:val="0"/>
      <w:marRight w:val="0"/>
      <w:marTop w:val="0"/>
      <w:marBottom w:val="0"/>
      <w:divBdr>
        <w:top w:val="none" w:sz="0" w:space="0" w:color="auto"/>
        <w:left w:val="none" w:sz="0" w:space="0" w:color="auto"/>
        <w:bottom w:val="none" w:sz="0" w:space="0" w:color="auto"/>
        <w:right w:val="none" w:sz="0" w:space="0" w:color="auto"/>
      </w:divBdr>
    </w:div>
    <w:div w:id="1644311484">
      <w:bodyDiv w:val="1"/>
      <w:marLeft w:val="0"/>
      <w:marRight w:val="0"/>
      <w:marTop w:val="0"/>
      <w:marBottom w:val="0"/>
      <w:divBdr>
        <w:top w:val="none" w:sz="0" w:space="0" w:color="auto"/>
        <w:left w:val="none" w:sz="0" w:space="0" w:color="auto"/>
        <w:bottom w:val="none" w:sz="0" w:space="0" w:color="auto"/>
        <w:right w:val="none" w:sz="0" w:space="0" w:color="auto"/>
      </w:divBdr>
    </w:div>
    <w:div w:id="1644888371">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80228077">
      <w:bodyDiv w:val="1"/>
      <w:marLeft w:val="0"/>
      <w:marRight w:val="0"/>
      <w:marTop w:val="0"/>
      <w:marBottom w:val="0"/>
      <w:divBdr>
        <w:top w:val="none" w:sz="0" w:space="0" w:color="auto"/>
        <w:left w:val="none" w:sz="0" w:space="0" w:color="auto"/>
        <w:bottom w:val="none" w:sz="0" w:space="0" w:color="auto"/>
        <w:right w:val="none" w:sz="0" w:space="0" w:color="auto"/>
      </w:divBdr>
    </w:div>
    <w:div w:id="1686860820">
      <w:bodyDiv w:val="1"/>
      <w:marLeft w:val="0"/>
      <w:marRight w:val="0"/>
      <w:marTop w:val="0"/>
      <w:marBottom w:val="0"/>
      <w:divBdr>
        <w:top w:val="none" w:sz="0" w:space="0" w:color="auto"/>
        <w:left w:val="none" w:sz="0" w:space="0" w:color="auto"/>
        <w:bottom w:val="none" w:sz="0" w:space="0" w:color="auto"/>
        <w:right w:val="none" w:sz="0" w:space="0" w:color="auto"/>
      </w:divBdr>
    </w:div>
    <w:div w:id="1691682072">
      <w:bodyDiv w:val="1"/>
      <w:marLeft w:val="0"/>
      <w:marRight w:val="0"/>
      <w:marTop w:val="0"/>
      <w:marBottom w:val="0"/>
      <w:divBdr>
        <w:top w:val="none" w:sz="0" w:space="0" w:color="auto"/>
        <w:left w:val="none" w:sz="0" w:space="0" w:color="auto"/>
        <w:bottom w:val="none" w:sz="0" w:space="0" w:color="auto"/>
        <w:right w:val="none" w:sz="0" w:space="0" w:color="auto"/>
      </w:divBdr>
    </w:div>
    <w:div w:id="1770541857">
      <w:bodyDiv w:val="1"/>
      <w:marLeft w:val="0"/>
      <w:marRight w:val="0"/>
      <w:marTop w:val="0"/>
      <w:marBottom w:val="0"/>
      <w:divBdr>
        <w:top w:val="none" w:sz="0" w:space="0" w:color="auto"/>
        <w:left w:val="none" w:sz="0" w:space="0" w:color="auto"/>
        <w:bottom w:val="none" w:sz="0" w:space="0" w:color="auto"/>
        <w:right w:val="none" w:sz="0" w:space="0" w:color="auto"/>
      </w:divBdr>
    </w:div>
    <w:div w:id="1821313020">
      <w:bodyDiv w:val="1"/>
      <w:marLeft w:val="0"/>
      <w:marRight w:val="0"/>
      <w:marTop w:val="0"/>
      <w:marBottom w:val="0"/>
      <w:divBdr>
        <w:top w:val="none" w:sz="0" w:space="0" w:color="auto"/>
        <w:left w:val="none" w:sz="0" w:space="0" w:color="auto"/>
        <w:bottom w:val="none" w:sz="0" w:space="0" w:color="auto"/>
        <w:right w:val="none" w:sz="0" w:space="0" w:color="auto"/>
      </w:divBdr>
    </w:div>
    <w:div w:id="1823542417">
      <w:bodyDiv w:val="1"/>
      <w:marLeft w:val="0"/>
      <w:marRight w:val="0"/>
      <w:marTop w:val="0"/>
      <w:marBottom w:val="0"/>
      <w:divBdr>
        <w:top w:val="none" w:sz="0" w:space="0" w:color="auto"/>
        <w:left w:val="none" w:sz="0" w:space="0" w:color="auto"/>
        <w:bottom w:val="none" w:sz="0" w:space="0" w:color="auto"/>
        <w:right w:val="none" w:sz="0" w:space="0" w:color="auto"/>
      </w:divBdr>
    </w:div>
    <w:div w:id="1874227142">
      <w:bodyDiv w:val="1"/>
      <w:marLeft w:val="0"/>
      <w:marRight w:val="0"/>
      <w:marTop w:val="0"/>
      <w:marBottom w:val="0"/>
      <w:divBdr>
        <w:top w:val="none" w:sz="0" w:space="0" w:color="auto"/>
        <w:left w:val="none" w:sz="0" w:space="0" w:color="auto"/>
        <w:bottom w:val="none" w:sz="0" w:space="0" w:color="auto"/>
        <w:right w:val="none" w:sz="0" w:space="0" w:color="auto"/>
      </w:divBdr>
    </w:div>
    <w:div w:id="1880046687">
      <w:bodyDiv w:val="1"/>
      <w:marLeft w:val="0"/>
      <w:marRight w:val="0"/>
      <w:marTop w:val="0"/>
      <w:marBottom w:val="0"/>
      <w:divBdr>
        <w:top w:val="none" w:sz="0" w:space="0" w:color="auto"/>
        <w:left w:val="none" w:sz="0" w:space="0" w:color="auto"/>
        <w:bottom w:val="none" w:sz="0" w:space="0" w:color="auto"/>
        <w:right w:val="none" w:sz="0" w:space="0" w:color="auto"/>
      </w:divBdr>
    </w:div>
    <w:div w:id="1934702202">
      <w:bodyDiv w:val="1"/>
      <w:marLeft w:val="0"/>
      <w:marRight w:val="0"/>
      <w:marTop w:val="0"/>
      <w:marBottom w:val="0"/>
      <w:divBdr>
        <w:top w:val="none" w:sz="0" w:space="0" w:color="auto"/>
        <w:left w:val="none" w:sz="0" w:space="0" w:color="auto"/>
        <w:bottom w:val="none" w:sz="0" w:space="0" w:color="auto"/>
        <w:right w:val="none" w:sz="0" w:space="0" w:color="auto"/>
      </w:divBdr>
    </w:div>
    <w:div w:id="1948996849">
      <w:bodyDiv w:val="1"/>
      <w:marLeft w:val="0"/>
      <w:marRight w:val="0"/>
      <w:marTop w:val="0"/>
      <w:marBottom w:val="0"/>
      <w:divBdr>
        <w:top w:val="none" w:sz="0" w:space="0" w:color="auto"/>
        <w:left w:val="none" w:sz="0" w:space="0" w:color="auto"/>
        <w:bottom w:val="none" w:sz="0" w:space="0" w:color="auto"/>
        <w:right w:val="none" w:sz="0" w:space="0" w:color="auto"/>
      </w:divBdr>
    </w:div>
    <w:div w:id="1954361844">
      <w:bodyDiv w:val="1"/>
      <w:marLeft w:val="0"/>
      <w:marRight w:val="0"/>
      <w:marTop w:val="0"/>
      <w:marBottom w:val="0"/>
      <w:divBdr>
        <w:top w:val="none" w:sz="0" w:space="0" w:color="auto"/>
        <w:left w:val="none" w:sz="0" w:space="0" w:color="auto"/>
        <w:bottom w:val="none" w:sz="0" w:space="0" w:color="auto"/>
        <w:right w:val="none" w:sz="0" w:space="0" w:color="auto"/>
      </w:divBdr>
    </w:div>
    <w:div w:id="1965499024">
      <w:bodyDiv w:val="1"/>
      <w:marLeft w:val="0"/>
      <w:marRight w:val="0"/>
      <w:marTop w:val="0"/>
      <w:marBottom w:val="0"/>
      <w:divBdr>
        <w:top w:val="none" w:sz="0" w:space="0" w:color="auto"/>
        <w:left w:val="none" w:sz="0" w:space="0" w:color="auto"/>
        <w:bottom w:val="none" w:sz="0" w:space="0" w:color="auto"/>
        <w:right w:val="none" w:sz="0" w:space="0" w:color="auto"/>
      </w:divBdr>
    </w:div>
    <w:div w:id="2115592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teco.gob.es/content/dam/miteco/es/agua/ayudas-y-subvenciones/ayudas-dana/Libro%20y%20Carteles%20DANA.zip"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s://www.icac.gob.es/buscador-roa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2BDF2-B089-43ED-B70C-E3EC6905A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45</Pages>
  <Words>16657</Words>
  <Characters>91614</Characters>
  <Application>Microsoft Office Word</Application>
  <DocSecurity>0</DocSecurity>
  <Lines>763</Lines>
  <Paragraphs>216</Paragraphs>
  <ScaleCrop>false</ScaleCrop>
  <HeadingPairs>
    <vt:vector size="2" baseType="variant">
      <vt:variant>
        <vt:lpstr>Título</vt:lpstr>
      </vt:variant>
      <vt:variant>
        <vt:i4>1</vt:i4>
      </vt:variant>
    </vt:vector>
  </HeadingPairs>
  <TitlesOfParts>
    <vt:vector size="1" baseType="lpstr">
      <vt:lpstr/>
    </vt:vector>
  </TitlesOfParts>
  <Company>TRAGSA</Company>
  <LinksUpToDate>false</LinksUpToDate>
  <CharactersWithSpaces>108055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Ruiz Perez, Guiomar</cp:lastModifiedBy>
  <cp:revision>4</cp:revision>
  <cp:lastPrinted>2025-11-20T09:46:00Z</cp:lastPrinted>
  <dcterms:created xsi:type="dcterms:W3CDTF">2025-11-20T10:35:00Z</dcterms:created>
  <dcterms:modified xsi:type="dcterms:W3CDTF">2025-11-20T11:28:00Z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2023-01-12T00:00:00Z</vt:filetime>
  </property>
  <property fmtid="{D5CDD505-2E9C-101B-9397-08002B2CF9AE}" pid="3" name="Creator">
    <vt:lpwstr>PDFium</vt:lpwstr>
  </property>
  <property fmtid="{D5CDD505-2E9C-101B-9397-08002B2CF9AE}" pid="4" name="LastSaved">
    <vt:filetime>2023-01-12T00:00:00Z</vt:filetime>
  </property>
</Properties>
</file>